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5525" w14:textId="4FB7CF69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>3GPP TSG RAN WG1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7D3B77">
        <w:rPr>
          <w:rFonts w:ascii="Arial" w:hAnsi="Arial" w:cs="Arial"/>
          <w:b/>
          <w:sz w:val="24"/>
        </w:rPr>
        <w:t>5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CF6CE8">
        <w:rPr>
          <w:rFonts w:ascii="Arial" w:hAnsi="Arial" w:cs="Arial"/>
          <w:b/>
          <w:bCs/>
          <w:sz w:val="24"/>
          <w:szCs w:val="24"/>
        </w:rPr>
        <w:t>2</w:t>
      </w:r>
      <w:r w:rsidR="00C54A75">
        <w:rPr>
          <w:rFonts w:ascii="Arial" w:hAnsi="Arial" w:cs="Arial"/>
          <w:b/>
          <w:bCs/>
          <w:sz w:val="24"/>
          <w:szCs w:val="24"/>
        </w:rPr>
        <w:t>105412</w:t>
      </w:r>
    </w:p>
    <w:p w14:paraId="44295C4D" w14:textId="30F94F1E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4F663E">
        <w:rPr>
          <w:rFonts w:ascii="Arial" w:hAnsi="Arial" w:cs="Arial"/>
          <w:b/>
          <w:sz w:val="24"/>
          <w:szCs w:val="24"/>
        </w:rPr>
        <w:t>May</w:t>
      </w:r>
      <w:r w:rsidR="009A5EF0">
        <w:rPr>
          <w:rFonts w:ascii="Arial" w:hAnsi="Arial" w:cs="Arial"/>
          <w:b/>
          <w:sz w:val="24"/>
          <w:szCs w:val="24"/>
        </w:rPr>
        <w:t xml:space="preserve"> </w:t>
      </w:r>
      <w:r w:rsidR="004F663E">
        <w:rPr>
          <w:rFonts w:ascii="Arial" w:hAnsi="Arial" w:cs="Arial"/>
          <w:b/>
          <w:sz w:val="24"/>
          <w:szCs w:val="24"/>
        </w:rPr>
        <w:t>1</w:t>
      </w:r>
      <w:r w:rsidR="00C63934">
        <w:rPr>
          <w:rFonts w:ascii="Arial" w:hAnsi="Arial" w:cs="Arial"/>
          <w:b/>
          <w:sz w:val="24"/>
          <w:szCs w:val="24"/>
        </w:rPr>
        <w:t>9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4F663E">
        <w:rPr>
          <w:rFonts w:ascii="Arial" w:hAnsi="Arial" w:cs="Arial"/>
          <w:b/>
          <w:sz w:val="24"/>
          <w:szCs w:val="24"/>
        </w:rPr>
        <w:t>May</w:t>
      </w:r>
      <w:r w:rsidR="009A5EF0">
        <w:rPr>
          <w:rFonts w:ascii="Arial" w:hAnsi="Arial" w:cs="Arial"/>
          <w:b/>
          <w:sz w:val="24"/>
          <w:szCs w:val="24"/>
        </w:rPr>
        <w:t xml:space="preserve"> </w:t>
      </w:r>
      <w:r w:rsidR="004F663E">
        <w:rPr>
          <w:rFonts w:ascii="Arial" w:hAnsi="Arial" w:cs="Arial"/>
          <w:b/>
          <w:sz w:val="24"/>
          <w:szCs w:val="24"/>
        </w:rPr>
        <w:t>27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</w:t>
      </w:r>
      <w:r w:rsidR="00996925">
        <w:rPr>
          <w:rFonts w:ascii="Arial" w:hAnsi="Arial" w:cs="Arial"/>
          <w:b/>
          <w:sz w:val="24"/>
          <w:szCs w:val="24"/>
        </w:rPr>
        <w:t>1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20D241D1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FA7FC9">
        <w:rPr>
          <w:b/>
          <w:kern w:val="2"/>
          <w:lang w:eastAsia="zh-CN"/>
        </w:rPr>
        <w:t>1</w:t>
      </w:r>
      <w:r w:rsidR="007E1754">
        <w:rPr>
          <w:b/>
          <w:kern w:val="2"/>
          <w:lang w:eastAsia="zh-CN"/>
        </w:rPr>
        <w:t>3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14086332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FA7FC9" w:rsidRPr="00FA7FC9">
        <w:rPr>
          <w:b/>
          <w:kern w:val="2"/>
          <w:lang w:eastAsia="zh-CN"/>
        </w:rPr>
        <w:t>Multi-cell PDSCH scheduling via a single DCI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2D0FB042" w:rsidR="006E5CEE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A66789C" w14:textId="25EC45A4" w:rsidR="00BB7147" w:rsidRDefault="00BB7147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Th</w:t>
      </w:r>
      <w:r w:rsidR="00D37E7F">
        <w:rPr>
          <w:rFonts w:eastAsia="Batang"/>
          <w:lang w:val="en-GB"/>
        </w:rPr>
        <w:t>e</w:t>
      </w:r>
      <w:r w:rsidRPr="00BB7147">
        <w:rPr>
          <w:rFonts w:eastAsia="Batang"/>
          <w:lang w:val="en-GB"/>
        </w:rPr>
        <w:t xml:space="preserve"> work item </w:t>
      </w:r>
      <w:r w:rsidR="00D37E7F">
        <w:rPr>
          <w:rFonts w:eastAsia="Batang"/>
          <w:lang w:val="en-GB"/>
        </w:rPr>
        <w:t xml:space="preserve">on multi-cell PDSCH scheduling via a single DCI </w:t>
      </w:r>
      <w:r w:rsidRPr="00BB7147">
        <w:rPr>
          <w:rFonts w:eastAsia="Batang"/>
          <w:lang w:val="en-GB"/>
        </w:rPr>
        <w:t>is limited to FR1, and includes the following objectives</w:t>
      </w:r>
      <w:r w:rsidR="00AA75E8">
        <w:rPr>
          <w:rFonts w:eastAsia="Batang"/>
          <w:lang w:val="en-GB"/>
        </w:rPr>
        <w:t>:</w:t>
      </w:r>
    </w:p>
    <w:p w14:paraId="74385A60" w14:textId="77777777" w:rsidR="00D37E7F" w:rsidRPr="00BB7147" w:rsidRDefault="00D37E7F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</w:p>
    <w:p w14:paraId="082DC75A" w14:textId="517F63DE" w:rsidR="00BB7147" w:rsidRPr="00BB7147" w:rsidRDefault="00BB7147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•</w:t>
      </w:r>
      <w:r w:rsidRPr="00BB7147">
        <w:rPr>
          <w:rFonts w:eastAsia="Batang"/>
          <w:lang w:val="en-GB"/>
        </w:rPr>
        <w:tab/>
        <w:t xml:space="preserve">PDCCH enhancements for cross-carrier scheduling including </w:t>
      </w:r>
    </w:p>
    <w:p w14:paraId="5F457088" w14:textId="43DB9A0A" w:rsidR="00BB7147" w:rsidRPr="00BB7147" w:rsidRDefault="00BB7147" w:rsidP="00BB7147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0"/>
        <w:ind w:firstLineChars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PDCCH of SCell scheduling PDSCH or PUSCH on P(S)Cell</w:t>
      </w:r>
    </w:p>
    <w:p w14:paraId="05FAEB06" w14:textId="2D8B6AFD" w:rsidR="00BB7147" w:rsidRPr="00BB7147" w:rsidRDefault="00BB7147" w:rsidP="00BB7147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0"/>
        <w:ind w:firstLineChars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Study, and if agreed specify PDCCH of P(S)Cell/SCell scheduling PDSCH on multiple cells using a single DCI</w:t>
      </w:r>
    </w:p>
    <w:p w14:paraId="061701F3" w14:textId="0528CAF5" w:rsidR="00BB7147" w:rsidRPr="00BB7147" w:rsidRDefault="00BB7147" w:rsidP="00BB7147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The number of cells can be scheduled at once is limited to 2</w:t>
      </w:r>
    </w:p>
    <w:p w14:paraId="3BB286AB" w14:textId="4B145CB4" w:rsidR="00BB7147" w:rsidRDefault="00BB7147" w:rsidP="00BB7147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The increase in DCI size should be minimized</w:t>
      </w:r>
    </w:p>
    <w:p w14:paraId="67354C1E" w14:textId="77777777" w:rsidR="00BB7147" w:rsidRPr="00BB7147" w:rsidRDefault="00BB7147" w:rsidP="00BB7147">
      <w:pPr>
        <w:pStyle w:val="ListParagraph"/>
        <w:autoSpaceDE/>
        <w:autoSpaceDN/>
        <w:adjustRightInd/>
        <w:snapToGrid/>
        <w:spacing w:after="0"/>
        <w:ind w:left="1080" w:firstLineChars="0" w:firstLine="0"/>
        <w:jc w:val="left"/>
        <w:rPr>
          <w:rFonts w:eastAsia="Batang"/>
          <w:lang w:val="en-GB"/>
        </w:rPr>
      </w:pPr>
    </w:p>
    <w:p w14:paraId="4AE51B39" w14:textId="77777777" w:rsidR="00BB7147" w:rsidRPr="00BB7147" w:rsidRDefault="00BB7147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•</w:t>
      </w:r>
      <w:r w:rsidRPr="00BB7147">
        <w:rPr>
          <w:rFonts w:eastAsia="Batang"/>
          <w:lang w:val="en-GB"/>
        </w:rPr>
        <w:tab/>
        <w:t>Note: The total PDCCH blind decoding budget should not be changed as a result of this work</w:t>
      </w:r>
    </w:p>
    <w:p w14:paraId="581BBA52" w14:textId="3609399C" w:rsidR="00BB7147" w:rsidRDefault="00BB7147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  <w:r w:rsidRPr="00BB7147">
        <w:rPr>
          <w:rFonts w:eastAsia="Batang"/>
          <w:lang w:val="en-GB"/>
        </w:rPr>
        <w:t>•</w:t>
      </w:r>
      <w:r w:rsidRPr="00BB7147">
        <w:rPr>
          <w:rFonts w:eastAsia="Batang"/>
          <w:lang w:val="en-GB"/>
        </w:rPr>
        <w:tab/>
        <w:t>Note: These enhancements are not specific to DSS and are generally applicable to cross-carrier scheduling in carrier aggregation</w:t>
      </w:r>
    </w:p>
    <w:p w14:paraId="1AF3F0F0" w14:textId="77777777" w:rsidR="00BB7147" w:rsidRDefault="00BB7147" w:rsidP="00BB7147">
      <w:pPr>
        <w:autoSpaceDE/>
        <w:autoSpaceDN/>
        <w:adjustRightInd/>
        <w:snapToGrid/>
        <w:spacing w:after="0"/>
        <w:jc w:val="left"/>
        <w:rPr>
          <w:rFonts w:eastAsia="Batang"/>
          <w:lang w:val="en-GB"/>
        </w:rPr>
      </w:pPr>
    </w:p>
    <w:p w14:paraId="38D41B23" w14:textId="6F9C3EA2" w:rsidR="004615E4" w:rsidRPr="004475FF" w:rsidRDefault="004615E4" w:rsidP="004615E4">
      <w:pPr>
        <w:autoSpaceDE/>
        <w:autoSpaceDN/>
        <w:adjustRightInd/>
        <w:snapToGrid/>
        <w:spacing w:after="0"/>
        <w:jc w:val="left"/>
        <w:rPr>
          <w:rFonts w:eastAsia="Batang"/>
          <w:highlight w:val="green"/>
          <w:lang w:val="en-GB"/>
        </w:rPr>
      </w:pPr>
      <w:r w:rsidRPr="004475FF">
        <w:rPr>
          <w:rFonts w:eastAsia="Batang"/>
          <w:lang w:val="en-GB"/>
        </w:rPr>
        <w:t xml:space="preserve">In RAN#104e, the following agreements have been made for enhancements for </w:t>
      </w:r>
      <w:r w:rsidR="00EB17D4" w:rsidRPr="004475FF">
        <w:rPr>
          <w:rFonts w:eastAsia="Batang"/>
          <w:lang w:val="en-GB"/>
        </w:rPr>
        <w:t>multi-cell PDSCH scheduling via a single DCI</w:t>
      </w:r>
      <w:r w:rsidRPr="004475FF">
        <w:rPr>
          <w:rFonts w:eastAsia="Batang"/>
          <w:lang w:val="en-GB"/>
        </w:rPr>
        <w:t xml:space="preserve"> [1]:</w:t>
      </w:r>
    </w:p>
    <w:p w14:paraId="373F6C73" w14:textId="77777777" w:rsidR="004615E4" w:rsidRPr="004475FF" w:rsidRDefault="004615E4" w:rsidP="004615E4">
      <w:pPr>
        <w:autoSpaceDE/>
        <w:autoSpaceDN/>
        <w:adjustRightInd/>
        <w:snapToGrid/>
        <w:spacing w:after="0"/>
        <w:jc w:val="left"/>
        <w:rPr>
          <w:rFonts w:eastAsia="Batang"/>
          <w:b/>
          <w:bCs/>
          <w:lang w:val="en-GB" w:eastAsia="x-none"/>
        </w:rPr>
      </w:pPr>
    </w:p>
    <w:p w14:paraId="2EAA10A9" w14:textId="6548808C" w:rsidR="00253C00" w:rsidRPr="004475FF" w:rsidRDefault="00253C00" w:rsidP="00253C00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zh-CN"/>
        </w:rPr>
      </w:pPr>
      <w:r w:rsidRPr="004475FF">
        <w:rPr>
          <w:rFonts w:eastAsia="Times New Roman"/>
          <w:lang w:eastAsia="zh-CN"/>
        </w:rPr>
        <w:t>The proposal in section 2.6 of R1-2102138 for PDCCH blocking probability is taken as RAN1 observation</w:t>
      </w:r>
    </w:p>
    <w:p w14:paraId="4D4DE841" w14:textId="6020E44F" w:rsidR="00253C00" w:rsidRPr="004475FF" w:rsidRDefault="00253C00" w:rsidP="00253C00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zh-CN"/>
        </w:rPr>
      </w:pPr>
      <w:r w:rsidRPr="004475FF">
        <w:rPr>
          <w:rFonts w:eastAsia="Times New Roman"/>
          <w:lang w:eastAsia="zh-CN"/>
        </w:rPr>
        <w:t xml:space="preserve">The proposal in section 2.6 of R1-2102138 for PDSCH throughput is taken as RAN1 observation </w:t>
      </w:r>
    </w:p>
    <w:p w14:paraId="40D3DCAE" w14:textId="77777777" w:rsidR="00253C00" w:rsidRPr="00253C00" w:rsidRDefault="00253C00" w:rsidP="00253C00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</w:p>
    <w:p w14:paraId="6B20911D" w14:textId="2C12C922" w:rsidR="00DA16BE" w:rsidRPr="004475FF" w:rsidRDefault="00253C00" w:rsidP="00253C00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zh-CN"/>
        </w:rPr>
      </w:pPr>
      <w:r w:rsidRPr="004475FF">
        <w:rPr>
          <w:rFonts w:eastAsia="Times New Roman"/>
          <w:lang w:eastAsia="zh-CN"/>
        </w:rPr>
        <w:t>The observations for multi-cell PDSCH scheduling via a single DCI to be summarized in the status report along with explanation on different combinations that were considered for submission to RAN.</w:t>
      </w:r>
    </w:p>
    <w:p w14:paraId="308BAEDC" w14:textId="77777777" w:rsidR="004C22B1" w:rsidRPr="004475FF" w:rsidRDefault="004C22B1" w:rsidP="00253C00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</w:p>
    <w:p w14:paraId="4BFE43B4" w14:textId="50864E28" w:rsidR="005E278D" w:rsidRPr="004475FF" w:rsidRDefault="005E278D" w:rsidP="00174534">
      <w:pPr>
        <w:autoSpaceDE/>
        <w:autoSpaceDN/>
        <w:adjustRightInd/>
        <w:snapToGrid/>
        <w:rPr>
          <w:rFonts w:eastAsia="Batang"/>
          <w:lang w:eastAsia="ja-JP"/>
        </w:rPr>
      </w:pPr>
      <w:r w:rsidRPr="004475FF">
        <w:rPr>
          <w:rFonts w:eastAsia="Batang"/>
          <w:lang w:eastAsia="ja-JP"/>
        </w:rPr>
        <w:t xml:space="preserve">In this contribution, we discuss </w:t>
      </w:r>
      <w:r w:rsidR="002310A4">
        <w:rPr>
          <w:rFonts w:eastAsia="Batang"/>
          <w:lang w:eastAsia="ja-JP"/>
        </w:rPr>
        <w:t xml:space="preserve">the </w:t>
      </w:r>
      <w:r w:rsidR="00587EE2">
        <w:rPr>
          <w:rFonts w:eastAsia="Batang"/>
          <w:lang w:eastAsia="ja-JP"/>
        </w:rPr>
        <w:t xml:space="preserve">simulations results for </w:t>
      </w:r>
      <w:r w:rsidR="00587EE2" w:rsidRPr="00587EE2">
        <w:rPr>
          <w:rFonts w:eastAsia="Batang"/>
          <w:lang w:eastAsia="ja-JP"/>
        </w:rPr>
        <w:t>multi-cell scheduling via a single DCI</w:t>
      </w:r>
      <w:r w:rsidR="00587EE2">
        <w:rPr>
          <w:rFonts w:eastAsia="Batang"/>
          <w:lang w:eastAsia="ja-JP"/>
        </w:rPr>
        <w:t xml:space="preserve"> and its use case scenarios. </w:t>
      </w:r>
      <w:r w:rsidR="008B5BF3">
        <w:rPr>
          <w:rFonts w:eastAsia="Batang"/>
          <w:lang w:eastAsia="ja-JP"/>
        </w:rPr>
        <w:t>We also look at the potential specification impact, only minor impact</w:t>
      </w:r>
      <w:r w:rsidR="00F42747">
        <w:rPr>
          <w:rFonts w:eastAsia="Batang"/>
          <w:lang w:eastAsia="ja-JP"/>
        </w:rPr>
        <w:t>s are</w:t>
      </w:r>
      <w:r w:rsidR="002310A4" w:rsidRPr="002310A4">
        <w:rPr>
          <w:rFonts w:eastAsia="Batang"/>
          <w:lang w:eastAsia="ja-JP"/>
        </w:rPr>
        <w:t xml:space="preserve"> e</w:t>
      </w:r>
      <w:r w:rsidR="008E1E7C">
        <w:rPr>
          <w:rFonts w:eastAsia="Batang"/>
          <w:lang w:eastAsia="ja-JP"/>
        </w:rPr>
        <w:t>nvisaged</w:t>
      </w:r>
      <w:r w:rsidR="002310A4" w:rsidRPr="002310A4">
        <w:rPr>
          <w:rFonts w:eastAsia="Batang"/>
          <w:lang w:eastAsia="ja-JP"/>
        </w:rPr>
        <w:t xml:space="preserve"> by specifying PDCCH of P(S)Cell or sSCell scheduling multiple PDSCHs on multiple carriers.</w:t>
      </w:r>
      <w:r w:rsidR="00826AD2" w:rsidRPr="004475FF">
        <w:rPr>
          <w:rFonts w:eastAsia="Batang"/>
          <w:lang w:eastAsia="ja-JP"/>
        </w:rPr>
        <w:t xml:space="preserve"> </w:t>
      </w:r>
      <w:r w:rsidR="009C7224" w:rsidRPr="004475FF">
        <w:rPr>
          <w:rFonts w:eastAsia="Batang"/>
          <w:lang w:eastAsia="ja-JP"/>
        </w:rPr>
        <w:t xml:space="preserve"> </w:t>
      </w:r>
    </w:p>
    <w:p w14:paraId="52A4BFB9" w14:textId="36BD1E21" w:rsidR="00B2605E" w:rsidRDefault="0025044F" w:rsidP="007F3FAD">
      <w:pPr>
        <w:pStyle w:val="Heading1"/>
        <w:spacing w:before="240"/>
        <w:ind w:left="578" w:hanging="578"/>
      </w:pPr>
      <w:r>
        <w:t>D</w:t>
      </w:r>
      <w:r w:rsidR="006529AD">
        <w:t>iscussion</w:t>
      </w:r>
    </w:p>
    <w:p w14:paraId="66420605" w14:textId="153EEAE2" w:rsidR="00A07585" w:rsidRPr="00A07585" w:rsidRDefault="00A07585" w:rsidP="00A07585">
      <w:pPr>
        <w:adjustRightInd/>
        <w:snapToGrid/>
        <w:spacing w:after="180"/>
        <w:rPr>
          <w:rFonts w:eastAsia="Malgun Gothic"/>
          <w:lang w:val="en-GB" w:eastAsia="ko-KR"/>
        </w:rPr>
      </w:pPr>
      <w:r w:rsidRPr="00A07585">
        <w:rPr>
          <w:rFonts w:eastAsia="Malgun Gothic"/>
          <w:lang w:val="en-GB" w:eastAsia="ko-KR"/>
        </w:rPr>
        <w:t xml:space="preserve">For multi-cell scheduling via a single DCI, the following observations </w:t>
      </w:r>
      <w:r w:rsidR="00D568F9">
        <w:rPr>
          <w:rFonts w:eastAsia="Malgun Gothic"/>
          <w:lang w:val="en-GB" w:eastAsia="ko-KR"/>
        </w:rPr>
        <w:t>have been</w:t>
      </w:r>
      <w:r>
        <w:rPr>
          <w:rFonts w:eastAsia="Malgun Gothic"/>
          <w:lang w:val="en-GB" w:eastAsia="ko-KR"/>
        </w:rPr>
        <w:t xml:space="preserve"> captured </w:t>
      </w:r>
      <w:r w:rsidR="00D568F9" w:rsidRPr="00D568F9">
        <w:rPr>
          <w:rFonts w:eastAsia="Malgun Gothic"/>
          <w:lang w:val="en-GB" w:eastAsia="ko-KR"/>
        </w:rPr>
        <w:t xml:space="preserve">in section 2.6 of R1-2102138 </w:t>
      </w:r>
      <w:r w:rsidRPr="00A07585">
        <w:rPr>
          <w:rFonts w:eastAsia="Malgun Gothic"/>
          <w:lang w:val="en-GB" w:eastAsia="ko-KR"/>
        </w:rPr>
        <w:t>as conclusions:</w:t>
      </w:r>
    </w:p>
    <w:p w14:paraId="749157C2" w14:textId="7A01C278" w:rsidR="00F47DAB" w:rsidRDefault="0039785F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39785F">
        <w:rPr>
          <w:rFonts w:eastAsia="Malgun Gothic"/>
          <w:lang w:val="en-GB" w:eastAsia="ko-KR"/>
        </w:rPr>
        <w:t>On PDCCH blocking probability using a single DCI to schedule two PDSCHs on two carriers,</w:t>
      </w:r>
      <w:r w:rsidR="00B222D8">
        <w:rPr>
          <w:rFonts w:eastAsia="Malgun Gothic"/>
          <w:lang w:val="en-GB" w:eastAsia="ko-KR"/>
        </w:rPr>
        <w:t xml:space="preserve"> 11 sources </w:t>
      </w:r>
      <w:r w:rsidR="00B222D8" w:rsidRPr="00B222D8">
        <w:rPr>
          <w:rFonts w:eastAsia="Malgun Gothic"/>
          <w:lang w:val="en-GB" w:eastAsia="ko-KR"/>
        </w:rPr>
        <w:t>reported PDCCH blocking probability</w:t>
      </w:r>
      <w:r w:rsidR="005564D4">
        <w:rPr>
          <w:rFonts w:eastAsia="Malgun Gothic"/>
          <w:lang w:val="en-GB" w:eastAsia="ko-KR"/>
        </w:rPr>
        <w:t xml:space="preserve"> </w:t>
      </w:r>
      <w:r w:rsidR="00B222D8" w:rsidRPr="00B222D8">
        <w:rPr>
          <w:rFonts w:eastAsia="Malgun Gothic"/>
          <w:lang w:val="en-GB" w:eastAsia="ko-KR"/>
        </w:rPr>
        <w:t>via simulation.</w:t>
      </w:r>
      <w:r w:rsidR="00A07585" w:rsidRPr="00A07585">
        <w:t xml:space="preserve"> </w:t>
      </w:r>
      <w:r w:rsidR="00A07585">
        <w:t xml:space="preserve">10 sources </w:t>
      </w:r>
      <w:r w:rsidR="00A07585" w:rsidRPr="00A07585">
        <w:rPr>
          <w:rFonts w:eastAsia="Malgun Gothic"/>
          <w:lang w:val="en-GB" w:eastAsia="ko-KR"/>
        </w:rPr>
        <w:t>reported reduced PDCCH blocking probability, compared to using two separate DCIs with each having 60 bits payload.</w:t>
      </w:r>
      <w:r w:rsidR="00C03CB5">
        <w:rPr>
          <w:rFonts w:eastAsia="Malgun Gothic"/>
          <w:lang w:val="en-GB" w:eastAsia="ko-KR"/>
        </w:rPr>
        <w:t xml:space="preserve"> </w:t>
      </w:r>
    </w:p>
    <w:p w14:paraId="67C13EC6" w14:textId="518CE6CD" w:rsidR="00391A7E" w:rsidRDefault="0073668E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Similar </w:t>
      </w:r>
      <w:r w:rsidR="00782569">
        <w:rPr>
          <w:rFonts w:eastAsia="Malgun Gothic"/>
          <w:lang w:val="en-GB" w:eastAsia="ko-KR"/>
        </w:rPr>
        <w:t xml:space="preserve">simulation </w:t>
      </w:r>
      <w:r>
        <w:rPr>
          <w:rFonts w:eastAsia="Malgun Gothic"/>
          <w:lang w:val="en-GB" w:eastAsia="ko-KR"/>
        </w:rPr>
        <w:t xml:space="preserve">results can be observed for </w:t>
      </w:r>
      <w:r w:rsidR="00B50043" w:rsidRPr="00B50043">
        <w:rPr>
          <w:rFonts w:eastAsia="Malgun Gothic"/>
          <w:lang w:val="en-GB" w:eastAsia="ko-KR"/>
        </w:rPr>
        <w:t xml:space="preserve">the case of </w:t>
      </w:r>
      <w:r w:rsidR="006E40DE" w:rsidRPr="006E40DE">
        <w:rPr>
          <w:rFonts w:eastAsia="Malgun Gothic"/>
          <w:lang w:val="en-GB" w:eastAsia="ko-KR"/>
        </w:rPr>
        <w:t>Combination 1: [2 GHz, 15 kHz SCS, 2 Tx, 2 Rx, 20 MHz carrier BW, 2-symbol CORESET with 96RBs],</w:t>
      </w:r>
      <w:r w:rsidR="00F54CF4">
        <w:rPr>
          <w:rFonts w:eastAsia="Malgun Gothic"/>
          <w:lang w:val="en-GB" w:eastAsia="ko-KR"/>
        </w:rPr>
        <w:t xml:space="preserve"> </w:t>
      </w:r>
      <w:r w:rsidR="00B50043" w:rsidRPr="00B50043">
        <w:rPr>
          <w:rFonts w:eastAsia="Malgun Gothic"/>
          <w:lang w:val="en-GB" w:eastAsia="ko-KR"/>
        </w:rPr>
        <w:t>Combination 2: [4 GHz, 30 kHz SCS, 4 Tx, 4 Rx, 100 MHz carrier BW, 1-symbol CORESET with 270RBs],</w:t>
      </w:r>
      <w:r w:rsidR="00CD7C55" w:rsidRPr="00CD7C55">
        <w:t xml:space="preserve"> </w:t>
      </w:r>
      <w:r w:rsidR="00CD7C55" w:rsidRPr="00CD7C55">
        <w:rPr>
          <w:rFonts w:eastAsia="Malgun Gothic"/>
          <w:lang w:val="en-GB" w:eastAsia="ko-KR"/>
        </w:rPr>
        <w:t>Combination 3: [700MHz, 15 kHz SCS, 2 Tx, 2 Rx, 10 MHz carrier BW, 3-symbol CORESET with 48RBs]</w:t>
      </w:r>
      <w:r w:rsidR="00CD7C55">
        <w:rPr>
          <w:rFonts w:eastAsia="Malgun Gothic"/>
          <w:lang w:val="en-GB" w:eastAsia="ko-KR"/>
        </w:rPr>
        <w:t xml:space="preserve"> and </w:t>
      </w:r>
      <w:r w:rsidR="003821F9" w:rsidRPr="003821F9">
        <w:rPr>
          <w:rFonts w:eastAsia="Malgun Gothic"/>
          <w:lang w:val="en-GB" w:eastAsia="ko-KR"/>
        </w:rPr>
        <w:t xml:space="preserve">Combination 4: [4GHz, 30 kHz </w:t>
      </w:r>
      <w:r w:rsidR="003821F9" w:rsidRPr="003821F9">
        <w:rPr>
          <w:rFonts w:eastAsia="Malgun Gothic"/>
          <w:lang w:val="en-GB" w:eastAsia="ko-KR"/>
        </w:rPr>
        <w:lastRenderedPageBreak/>
        <w:t>SCS, 4 Tx, 4 Rx, 40 MHz carrier BW, 2-symbol CORESET with 96RBs]</w:t>
      </w:r>
      <w:r w:rsidR="00F54CF4">
        <w:rPr>
          <w:rFonts w:eastAsia="Malgun Gothic"/>
          <w:lang w:val="en-GB" w:eastAsia="ko-KR"/>
        </w:rPr>
        <w:t xml:space="preserve">, </w:t>
      </w:r>
      <w:r w:rsidR="00F54CF4" w:rsidRPr="00F54CF4">
        <w:rPr>
          <w:rFonts w:eastAsia="Malgun Gothic"/>
          <w:lang w:val="en-GB" w:eastAsia="ko-KR"/>
        </w:rPr>
        <w:t>and for 108 bits, 96 bits, 84 bits and 72 bits DCI payload of two-cell scheduling DCI respectively.</w:t>
      </w:r>
    </w:p>
    <w:p w14:paraId="1BE136D2" w14:textId="7ADC6906" w:rsidR="00974757" w:rsidRDefault="00974757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Moderate gain on </w:t>
      </w:r>
      <w:r w:rsidRPr="00974757">
        <w:rPr>
          <w:rFonts w:eastAsia="Malgun Gothic"/>
          <w:lang w:val="en-GB" w:eastAsia="ko-KR"/>
        </w:rPr>
        <w:t>PDSCH throughput</w:t>
      </w:r>
      <w:r>
        <w:rPr>
          <w:rFonts w:eastAsia="Malgun Gothic"/>
          <w:lang w:val="en-GB" w:eastAsia="ko-KR"/>
        </w:rPr>
        <w:t xml:space="preserve"> can also be observed in most cases.</w:t>
      </w:r>
    </w:p>
    <w:p w14:paraId="06EDB051" w14:textId="17BA3FDC" w:rsidR="0057476F" w:rsidRDefault="0076537D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There are a number </w:t>
      </w:r>
      <w:r w:rsidR="00C84E8E">
        <w:rPr>
          <w:rFonts w:eastAsia="Malgun Gothic"/>
          <w:lang w:val="en-GB" w:eastAsia="ko-KR"/>
        </w:rPr>
        <w:t xml:space="preserve">of </w:t>
      </w:r>
      <w:r w:rsidR="0048542D">
        <w:rPr>
          <w:rFonts w:eastAsia="Malgun Gothic"/>
          <w:lang w:val="en-GB" w:eastAsia="ko-KR"/>
        </w:rPr>
        <w:t>ap</w:t>
      </w:r>
      <w:r w:rsidR="0057476F">
        <w:rPr>
          <w:rFonts w:eastAsia="Malgun Gothic"/>
          <w:lang w:val="en-GB" w:eastAsia="ko-KR"/>
        </w:rPr>
        <w:t>plicable scenario</w:t>
      </w:r>
      <w:r w:rsidR="00362ECE">
        <w:rPr>
          <w:rFonts w:eastAsia="Malgun Gothic"/>
          <w:lang w:val="en-GB" w:eastAsia="ko-KR"/>
        </w:rPr>
        <w:t>s</w:t>
      </w:r>
      <w:r w:rsidR="0057476F">
        <w:rPr>
          <w:rFonts w:eastAsia="Malgun Gothic"/>
          <w:lang w:val="en-GB" w:eastAsia="ko-KR"/>
        </w:rPr>
        <w:t xml:space="preserve"> </w:t>
      </w:r>
      <w:r>
        <w:rPr>
          <w:rFonts w:eastAsia="Malgun Gothic"/>
          <w:lang w:val="en-GB" w:eastAsia="ko-KR"/>
        </w:rPr>
        <w:t xml:space="preserve">where multi-cell scheduling via a single DCI is need, typically </w:t>
      </w:r>
      <w:r w:rsidR="0057476F">
        <w:rPr>
          <w:rFonts w:eastAsia="Malgun Gothic"/>
          <w:lang w:val="en-GB" w:eastAsia="ko-KR"/>
        </w:rPr>
        <w:t>when there is a shortage of PDCCH resources</w:t>
      </w:r>
      <w:r w:rsidR="00553A0F">
        <w:t>, and</w:t>
      </w:r>
      <w:r w:rsidR="00402F31">
        <w:t xml:space="preserve"> </w:t>
      </w:r>
      <w:r w:rsidR="000019FD">
        <w:t xml:space="preserve">it is also beneficial for </w:t>
      </w:r>
      <w:r w:rsidR="00402F31" w:rsidRPr="00402F31">
        <w:rPr>
          <w:rFonts w:eastAsia="Malgun Gothic"/>
          <w:lang w:val="en-GB" w:eastAsia="ko-KR"/>
        </w:rPr>
        <w:t>UE power saving due to reduced PDCCH monitoring</w:t>
      </w:r>
      <w:r w:rsidR="0057476F">
        <w:rPr>
          <w:rFonts w:eastAsia="Malgun Gothic"/>
          <w:lang w:val="en-GB" w:eastAsia="ko-KR"/>
        </w:rPr>
        <w:t>.</w:t>
      </w:r>
      <w:r w:rsidR="003722C5" w:rsidRPr="003722C5">
        <w:t xml:space="preserve"> </w:t>
      </w:r>
      <w:r w:rsidR="003722C5" w:rsidRPr="003722C5">
        <w:rPr>
          <w:rFonts w:eastAsia="Malgun Gothic"/>
          <w:lang w:val="en-GB" w:eastAsia="ko-KR"/>
        </w:rPr>
        <w:t xml:space="preserve">For example, when (i) there is a lack of spare PDCCH capacity </w:t>
      </w:r>
      <w:r w:rsidR="00FD6B70">
        <w:rPr>
          <w:rFonts w:eastAsia="Malgun Gothic"/>
          <w:lang w:val="en-GB" w:eastAsia="ko-KR"/>
        </w:rPr>
        <w:t>as a result of</w:t>
      </w:r>
      <w:r w:rsidR="003722C5" w:rsidRPr="003722C5">
        <w:rPr>
          <w:rFonts w:eastAsia="Malgun Gothic"/>
          <w:lang w:val="en-GB" w:eastAsia="ko-KR"/>
        </w:rPr>
        <w:t xml:space="preserve"> SCell’s own heavy traffic load </w:t>
      </w:r>
      <w:r w:rsidR="001E76CA">
        <w:rPr>
          <w:rFonts w:eastAsia="Malgun Gothic"/>
          <w:lang w:val="en-GB" w:eastAsia="ko-KR"/>
        </w:rPr>
        <w:t>and/or</w:t>
      </w:r>
      <w:r w:rsidR="003722C5" w:rsidRPr="003722C5">
        <w:rPr>
          <w:rFonts w:eastAsia="Malgun Gothic"/>
          <w:lang w:val="en-GB" w:eastAsia="ko-KR"/>
        </w:rPr>
        <w:t xml:space="preserve"> there is a shortage of PDCCH resources on DSS carrier due to sharing with LTE, or (ii) there is a need for UE power saving, UE is not configured to support enhanced PDCCH monitoring on NR cell, by using another less occupied carrier to send the 2-cell scheduling DCI, it is beneficial for reducing the scheduling delay and PDCCH blocking probability.</w:t>
      </w:r>
    </w:p>
    <w:p w14:paraId="10E00D09" w14:textId="59DE94F6" w:rsidR="0024766D" w:rsidRDefault="00644A66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644A66">
        <w:rPr>
          <w:rFonts w:eastAsia="Malgun Gothic"/>
          <w:lang w:val="en-GB" w:eastAsia="ko-KR"/>
        </w:rPr>
        <w:t xml:space="preserve">Scheduling PDSCH(s) on multiple cells with a single PDCCH can be specified without impact on the current PDCCH blind decoding budget. </w:t>
      </w:r>
      <w:r w:rsidR="00320007">
        <w:rPr>
          <w:rFonts w:eastAsia="Malgun Gothic"/>
          <w:lang w:val="en-GB" w:eastAsia="ko-KR"/>
        </w:rPr>
        <w:t xml:space="preserve">For multiple cells </w:t>
      </w:r>
      <w:r w:rsidR="006C5048" w:rsidRPr="006C5048">
        <w:rPr>
          <w:rFonts w:eastAsia="Malgun Gothic"/>
          <w:lang w:val="en-GB" w:eastAsia="ko-KR"/>
        </w:rPr>
        <w:t xml:space="preserve">scheduling a single DCI, </w:t>
      </w:r>
      <w:r w:rsidR="0096503D">
        <w:rPr>
          <w:rFonts w:eastAsia="Malgun Gothic"/>
          <w:lang w:val="en-GB" w:eastAsia="ko-KR"/>
        </w:rPr>
        <w:t xml:space="preserve">we need </w:t>
      </w:r>
      <w:r w:rsidR="006C5048" w:rsidRPr="006C5048">
        <w:rPr>
          <w:rFonts w:eastAsia="Malgun Gothic"/>
          <w:lang w:val="en-GB" w:eastAsia="ko-KR"/>
        </w:rPr>
        <w:t xml:space="preserve">to </w:t>
      </w:r>
      <w:r w:rsidR="00923E61" w:rsidRPr="00923E61">
        <w:rPr>
          <w:rFonts w:eastAsia="Malgun Gothic"/>
          <w:lang w:val="en-GB" w:eastAsia="ko-KR"/>
        </w:rPr>
        <w:t xml:space="preserve">identify </w:t>
      </w:r>
      <w:r w:rsidR="005B7F29">
        <w:rPr>
          <w:rFonts w:eastAsia="Malgun Gothic"/>
          <w:lang w:val="en-GB" w:eastAsia="ko-KR"/>
        </w:rPr>
        <w:t xml:space="preserve">the </w:t>
      </w:r>
      <w:r w:rsidR="00923E61" w:rsidRPr="00923E61">
        <w:rPr>
          <w:rFonts w:eastAsia="Malgun Gothic"/>
          <w:lang w:val="en-GB" w:eastAsia="ko-KR"/>
        </w:rPr>
        <w:t>bit savings from fields that have no impact on scheduling</w:t>
      </w:r>
      <w:r w:rsidR="00923E61" w:rsidRPr="00923E61">
        <w:t xml:space="preserve"> </w:t>
      </w:r>
      <w:r w:rsidR="00923E61" w:rsidRPr="00923E61">
        <w:rPr>
          <w:rFonts w:eastAsia="Malgun Gothic"/>
          <w:lang w:val="en-GB" w:eastAsia="ko-KR"/>
        </w:rPr>
        <w:t>and determine the total number of bits</w:t>
      </w:r>
      <w:r w:rsidR="006C5048" w:rsidRPr="006C5048">
        <w:rPr>
          <w:rFonts w:eastAsia="Malgun Gothic"/>
          <w:lang w:val="en-GB" w:eastAsia="ko-KR"/>
        </w:rPr>
        <w:t xml:space="preserve">. </w:t>
      </w:r>
    </w:p>
    <w:p w14:paraId="4FB58DF9" w14:textId="77CEC847" w:rsidR="007A32DA" w:rsidRDefault="00477D9F" w:rsidP="007A32DA">
      <w:pPr>
        <w:adjustRightInd/>
        <w:snapToGrid/>
        <w:spacing w:after="180"/>
        <w:rPr>
          <w:rFonts w:eastAsia="Malgun Gothic"/>
          <w:lang w:val="en-GB" w:eastAsia="ko-KR"/>
        </w:rPr>
      </w:pPr>
      <w:r w:rsidRPr="00477D9F">
        <w:t xml:space="preserve">In case that self-scheduling is used for the first cell and cross carrier scheduling is used for the second cell, CIF is not needed for the first cell as self-scheduling is used on the first cell. </w:t>
      </w:r>
      <w:r>
        <w:t>However, t</w:t>
      </w:r>
      <w:r w:rsidR="007B3581" w:rsidRPr="007B3581">
        <w:rPr>
          <w:rFonts w:eastAsia="Malgun Gothic"/>
          <w:lang w:val="en-GB" w:eastAsia="ko-KR"/>
        </w:rPr>
        <w:t>he scenario of cross-carrier scheduling where a scheduling DCI is not on the same carrier as the two cells it schedules is also an important use case scenario.</w:t>
      </w:r>
      <w:r w:rsidRPr="00477D9F">
        <w:t xml:space="preserve"> </w:t>
      </w:r>
    </w:p>
    <w:p w14:paraId="7095521C" w14:textId="49D6D7E8" w:rsidR="006C5048" w:rsidRDefault="007A32DA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Therefore, t</w:t>
      </w:r>
      <w:r w:rsidR="00477D9F" w:rsidRPr="00477D9F">
        <w:rPr>
          <w:rFonts w:eastAsia="Malgun Gothic"/>
          <w:lang w:val="en-GB" w:eastAsia="ko-KR"/>
        </w:rPr>
        <w:t xml:space="preserve">he CIF field design to support the indication of </w:t>
      </w:r>
      <w:r w:rsidR="00217327">
        <w:rPr>
          <w:rFonts w:eastAsia="Malgun Gothic"/>
          <w:lang w:val="en-GB" w:eastAsia="ko-KR"/>
        </w:rPr>
        <w:t xml:space="preserve">the two </w:t>
      </w:r>
      <w:r w:rsidR="00477D9F" w:rsidRPr="00477D9F">
        <w:rPr>
          <w:rFonts w:eastAsia="Malgun Gothic"/>
          <w:lang w:val="en-GB" w:eastAsia="ko-KR"/>
        </w:rPr>
        <w:t>scheduled cells for both self-scheduling and cross-carrier scheduling use cases</w:t>
      </w:r>
      <w:r w:rsidR="00464753" w:rsidRPr="00464753">
        <w:t xml:space="preserve"> </w:t>
      </w:r>
      <w:r w:rsidR="00464753" w:rsidRPr="00464753">
        <w:rPr>
          <w:rFonts w:eastAsia="Malgun Gothic"/>
          <w:lang w:val="en-GB" w:eastAsia="ko-KR"/>
        </w:rPr>
        <w:t xml:space="preserve">is </w:t>
      </w:r>
      <w:r w:rsidR="00464753">
        <w:rPr>
          <w:rFonts w:eastAsia="Malgun Gothic"/>
          <w:lang w:val="en-GB" w:eastAsia="ko-KR"/>
        </w:rPr>
        <w:t>d</w:t>
      </w:r>
      <w:r w:rsidR="00B9104C">
        <w:rPr>
          <w:rFonts w:eastAsia="Malgun Gothic"/>
          <w:lang w:val="en-GB" w:eastAsia="ko-KR"/>
        </w:rPr>
        <w:t>escribed</w:t>
      </w:r>
      <w:r w:rsidR="001767A8">
        <w:rPr>
          <w:rFonts w:eastAsia="Malgun Gothic"/>
          <w:lang w:val="en-GB" w:eastAsia="ko-KR"/>
        </w:rPr>
        <w:t xml:space="preserve"> below</w:t>
      </w:r>
      <w:r w:rsidR="00910A78">
        <w:rPr>
          <w:rFonts w:eastAsia="Malgun Gothic"/>
          <w:lang w:val="en-GB" w:eastAsia="ko-KR"/>
        </w:rPr>
        <w:t xml:space="preserve">. </w:t>
      </w:r>
    </w:p>
    <w:p w14:paraId="079C08D0" w14:textId="00872864" w:rsidR="008432D7" w:rsidRDefault="00EA10C5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EA10C5">
        <w:rPr>
          <w:rFonts w:eastAsia="Malgun Gothic"/>
          <w:lang w:val="en-GB" w:eastAsia="ko-KR"/>
        </w:rPr>
        <w:t xml:space="preserve">There are only 6 ways of choosing 2 cells from 4 </w:t>
      </w:r>
      <w:r w:rsidR="0033586D">
        <w:rPr>
          <w:rFonts w:eastAsia="Malgun Gothic"/>
          <w:lang w:val="en-GB" w:eastAsia="ko-KR"/>
        </w:rPr>
        <w:t>active</w:t>
      </w:r>
      <w:r w:rsidRPr="00EA10C5">
        <w:rPr>
          <w:rFonts w:eastAsia="Malgun Gothic"/>
          <w:lang w:val="en-GB" w:eastAsia="ko-KR"/>
        </w:rPr>
        <w:t xml:space="preserve"> carriers. So </w:t>
      </w:r>
      <w:r w:rsidR="00784B15">
        <w:rPr>
          <w:rFonts w:eastAsia="Malgun Gothic"/>
          <w:lang w:val="en-GB" w:eastAsia="ko-KR"/>
        </w:rPr>
        <w:t xml:space="preserve">a </w:t>
      </w:r>
      <w:r w:rsidRPr="00EA10C5">
        <w:rPr>
          <w:rFonts w:eastAsia="Malgun Gothic"/>
          <w:lang w:val="en-GB" w:eastAsia="ko-KR"/>
        </w:rPr>
        <w:t xml:space="preserve">3-bit CIF </w:t>
      </w:r>
      <w:r w:rsidR="00784B15">
        <w:rPr>
          <w:rFonts w:eastAsia="Malgun Gothic"/>
          <w:lang w:val="en-GB" w:eastAsia="ko-KR"/>
        </w:rPr>
        <w:t xml:space="preserve">field </w:t>
      </w:r>
      <w:r w:rsidRPr="00EA10C5">
        <w:rPr>
          <w:rFonts w:eastAsia="Malgun Gothic"/>
          <w:lang w:val="en-GB" w:eastAsia="ko-KR"/>
        </w:rPr>
        <w:t xml:space="preserve">would be enough to support </w:t>
      </w:r>
      <w:r w:rsidR="0020072F">
        <w:rPr>
          <w:rFonts w:eastAsia="Malgun Gothic"/>
          <w:lang w:val="en-GB" w:eastAsia="ko-KR"/>
        </w:rPr>
        <w:t xml:space="preserve">four </w:t>
      </w:r>
      <w:r w:rsidR="0033586D">
        <w:rPr>
          <w:rFonts w:eastAsia="Malgun Gothic"/>
          <w:lang w:val="en-GB" w:eastAsia="ko-KR"/>
        </w:rPr>
        <w:t>active</w:t>
      </w:r>
      <w:r w:rsidRPr="00EA10C5">
        <w:rPr>
          <w:rFonts w:eastAsia="Malgun Gothic"/>
          <w:lang w:val="en-GB" w:eastAsia="ko-KR"/>
        </w:rPr>
        <w:t xml:space="preserve"> carriers, for example encoded as follows (CIF can be used in the existing way if only one cell is being scheduled).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EB477B" w14:paraId="34D7A974" w14:textId="77777777" w:rsidTr="0056637B">
        <w:tc>
          <w:tcPr>
            <w:tcW w:w="2326" w:type="dxa"/>
          </w:tcPr>
          <w:p w14:paraId="1A09D102" w14:textId="179550A5" w:rsidR="00EB477B" w:rsidRPr="00EB477B" w:rsidRDefault="00EB477B" w:rsidP="00EB477B">
            <w:pPr>
              <w:adjustRightInd/>
              <w:snapToGrid/>
              <w:spacing w:after="180"/>
              <w:rPr>
                <w:rFonts w:eastAsia="Malgun Gothic"/>
                <w:b/>
                <w:bCs/>
                <w:lang w:val="en-GB" w:eastAsia="ko-KR"/>
              </w:rPr>
            </w:pPr>
            <w:r w:rsidRPr="00EB477B">
              <w:rPr>
                <w:rFonts w:eastAsia="Malgun Gothic"/>
                <w:b/>
                <w:bCs/>
                <w:lang w:val="en-GB" w:eastAsia="ko-KR"/>
              </w:rPr>
              <w:t xml:space="preserve">CIF </w:t>
            </w:r>
          </w:p>
        </w:tc>
        <w:tc>
          <w:tcPr>
            <w:tcW w:w="2327" w:type="dxa"/>
          </w:tcPr>
          <w:p w14:paraId="05A3F18D" w14:textId="628AB591" w:rsidR="00EB477B" w:rsidRPr="00EB477B" w:rsidRDefault="00EB477B" w:rsidP="00EB477B">
            <w:pPr>
              <w:adjustRightInd/>
              <w:snapToGrid/>
              <w:spacing w:after="180"/>
              <w:rPr>
                <w:rFonts w:eastAsia="Malgun Gothic"/>
                <w:b/>
                <w:bCs/>
                <w:lang w:val="en-GB" w:eastAsia="ko-KR"/>
              </w:rPr>
            </w:pPr>
            <w:r w:rsidRPr="00EB477B">
              <w:rPr>
                <w:rFonts w:eastAsia="Malgun Gothic"/>
                <w:b/>
                <w:bCs/>
                <w:lang w:val="en-GB" w:eastAsia="ko-KR"/>
              </w:rPr>
              <w:t>Scheduled Cells</w:t>
            </w:r>
          </w:p>
        </w:tc>
        <w:tc>
          <w:tcPr>
            <w:tcW w:w="2327" w:type="dxa"/>
          </w:tcPr>
          <w:p w14:paraId="7D766E0F" w14:textId="2B9E2DD4" w:rsidR="00EB477B" w:rsidRPr="00EB477B" w:rsidRDefault="00EB477B" w:rsidP="00EB477B">
            <w:pPr>
              <w:adjustRightInd/>
              <w:snapToGrid/>
              <w:spacing w:after="180"/>
              <w:rPr>
                <w:rFonts w:eastAsia="Malgun Gothic"/>
                <w:b/>
                <w:bCs/>
                <w:lang w:val="en-GB" w:eastAsia="ko-KR"/>
              </w:rPr>
            </w:pPr>
            <w:r w:rsidRPr="00EB477B">
              <w:rPr>
                <w:rFonts w:eastAsia="Malgun Gothic"/>
                <w:b/>
                <w:bCs/>
                <w:lang w:val="en-GB" w:eastAsia="ko-KR"/>
              </w:rPr>
              <w:t xml:space="preserve">CIF </w:t>
            </w:r>
          </w:p>
        </w:tc>
        <w:tc>
          <w:tcPr>
            <w:tcW w:w="2327" w:type="dxa"/>
          </w:tcPr>
          <w:p w14:paraId="43692C5C" w14:textId="6E50F8FA" w:rsidR="00EB477B" w:rsidRPr="00EB477B" w:rsidRDefault="00EB477B" w:rsidP="00EB477B">
            <w:pPr>
              <w:adjustRightInd/>
              <w:snapToGrid/>
              <w:spacing w:after="180"/>
              <w:rPr>
                <w:rFonts w:eastAsia="Malgun Gothic"/>
                <w:b/>
                <w:bCs/>
                <w:lang w:val="en-GB" w:eastAsia="ko-KR"/>
              </w:rPr>
            </w:pPr>
            <w:r w:rsidRPr="00EB477B">
              <w:rPr>
                <w:rFonts w:eastAsia="Malgun Gothic"/>
                <w:b/>
                <w:bCs/>
                <w:lang w:val="en-GB" w:eastAsia="ko-KR"/>
              </w:rPr>
              <w:t>Scheduled Cells</w:t>
            </w:r>
          </w:p>
        </w:tc>
      </w:tr>
      <w:tr w:rsidR="00911B49" w14:paraId="5ACD2562" w14:textId="77777777" w:rsidTr="0056637B">
        <w:tc>
          <w:tcPr>
            <w:tcW w:w="2326" w:type="dxa"/>
          </w:tcPr>
          <w:p w14:paraId="508C8D6C" w14:textId="708298A3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0</w:t>
            </w:r>
          </w:p>
        </w:tc>
        <w:tc>
          <w:tcPr>
            <w:tcW w:w="2327" w:type="dxa"/>
          </w:tcPr>
          <w:p w14:paraId="3B1A509C" w14:textId="1A8EB897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0,1</w:t>
            </w:r>
          </w:p>
        </w:tc>
        <w:tc>
          <w:tcPr>
            <w:tcW w:w="2327" w:type="dxa"/>
          </w:tcPr>
          <w:p w14:paraId="7B934B7B" w14:textId="394DF174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4</w:t>
            </w:r>
          </w:p>
        </w:tc>
        <w:tc>
          <w:tcPr>
            <w:tcW w:w="2327" w:type="dxa"/>
          </w:tcPr>
          <w:p w14:paraId="5CC3B394" w14:textId="1DA10E7C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 w:rsidRPr="005827F4">
              <w:t>1,3</w:t>
            </w:r>
          </w:p>
        </w:tc>
      </w:tr>
      <w:tr w:rsidR="00911B49" w14:paraId="45B5C20F" w14:textId="77777777" w:rsidTr="0056637B">
        <w:tc>
          <w:tcPr>
            <w:tcW w:w="2326" w:type="dxa"/>
          </w:tcPr>
          <w:p w14:paraId="0B1FFAAB" w14:textId="5D26A4E4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1</w:t>
            </w:r>
          </w:p>
        </w:tc>
        <w:tc>
          <w:tcPr>
            <w:tcW w:w="2327" w:type="dxa"/>
          </w:tcPr>
          <w:p w14:paraId="64E03255" w14:textId="7234A3A6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0,2</w:t>
            </w:r>
          </w:p>
        </w:tc>
        <w:tc>
          <w:tcPr>
            <w:tcW w:w="2327" w:type="dxa"/>
          </w:tcPr>
          <w:p w14:paraId="07F7DA46" w14:textId="7E34BB57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5</w:t>
            </w:r>
          </w:p>
        </w:tc>
        <w:tc>
          <w:tcPr>
            <w:tcW w:w="2327" w:type="dxa"/>
          </w:tcPr>
          <w:p w14:paraId="4A7D586A" w14:textId="46B56E1C" w:rsidR="00911B49" w:rsidRDefault="00911B49" w:rsidP="00911B49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 w:rsidRPr="005827F4">
              <w:t>2,3</w:t>
            </w:r>
          </w:p>
        </w:tc>
      </w:tr>
      <w:tr w:rsidR="00EB477B" w14:paraId="459D1B47" w14:textId="77777777" w:rsidTr="0056637B">
        <w:tc>
          <w:tcPr>
            <w:tcW w:w="2326" w:type="dxa"/>
          </w:tcPr>
          <w:p w14:paraId="68E29456" w14:textId="2E90AC73" w:rsidR="00EB477B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2</w:t>
            </w:r>
          </w:p>
        </w:tc>
        <w:tc>
          <w:tcPr>
            <w:tcW w:w="2327" w:type="dxa"/>
          </w:tcPr>
          <w:p w14:paraId="57618DBE" w14:textId="580610AA" w:rsidR="00EB477B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0,3</w:t>
            </w:r>
          </w:p>
        </w:tc>
        <w:tc>
          <w:tcPr>
            <w:tcW w:w="2327" w:type="dxa"/>
          </w:tcPr>
          <w:p w14:paraId="54879E72" w14:textId="46066961" w:rsidR="00EB477B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6</w:t>
            </w:r>
          </w:p>
        </w:tc>
        <w:tc>
          <w:tcPr>
            <w:tcW w:w="2327" w:type="dxa"/>
          </w:tcPr>
          <w:p w14:paraId="71D64EE2" w14:textId="49089313" w:rsidR="00EB477B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Reserved</w:t>
            </w:r>
          </w:p>
        </w:tc>
      </w:tr>
      <w:tr w:rsidR="00E01C20" w14:paraId="09113724" w14:textId="77777777" w:rsidTr="0056637B">
        <w:tc>
          <w:tcPr>
            <w:tcW w:w="2326" w:type="dxa"/>
          </w:tcPr>
          <w:p w14:paraId="401E674E" w14:textId="7F3487A6" w:rsidR="00E01C20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3</w:t>
            </w:r>
          </w:p>
        </w:tc>
        <w:tc>
          <w:tcPr>
            <w:tcW w:w="2327" w:type="dxa"/>
          </w:tcPr>
          <w:p w14:paraId="696DE118" w14:textId="53C410E9" w:rsidR="00E01C20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1,2</w:t>
            </w:r>
          </w:p>
        </w:tc>
        <w:tc>
          <w:tcPr>
            <w:tcW w:w="2327" w:type="dxa"/>
          </w:tcPr>
          <w:p w14:paraId="376133AE" w14:textId="7F058DB2" w:rsidR="00E01C20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7</w:t>
            </w:r>
          </w:p>
        </w:tc>
        <w:tc>
          <w:tcPr>
            <w:tcW w:w="2327" w:type="dxa"/>
          </w:tcPr>
          <w:p w14:paraId="27086B83" w14:textId="43388A21" w:rsidR="00E01C20" w:rsidRDefault="00911B49" w:rsidP="00EB477B">
            <w:pPr>
              <w:adjustRightInd/>
              <w:snapToGrid/>
              <w:spacing w:after="180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Reserved</w:t>
            </w:r>
          </w:p>
        </w:tc>
      </w:tr>
    </w:tbl>
    <w:p w14:paraId="1AD79326" w14:textId="77777777" w:rsidR="003D7379" w:rsidRDefault="003D7379" w:rsidP="009B1A8A">
      <w:pPr>
        <w:adjustRightInd/>
        <w:snapToGrid/>
        <w:spacing w:after="180"/>
        <w:rPr>
          <w:rFonts w:eastAsia="SimSun"/>
          <w:sz w:val="20"/>
          <w:szCs w:val="20"/>
          <w:lang w:val="x-none"/>
        </w:rPr>
      </w:pPr>
      <w:r>
        <w:rPr>
          <w:rFonts w:eastAsia="SimSun"/>
          <w:sz w:val="20"/>
          <w:szCs w:val="20"/>
          <w:lang w:val="x-none"/>
        </w:rPr>
        <w:tab/>
      </w:r>
      <w:r>
        <w:rPr>
          <w:rFonts w:eastAsia="SimSun"/>
          <w:sz w:val="20"/>
          <w:szCs w:val="20"/>
          <w:lang w:val="x-none"/>
        </w:rPr>
        <w:tab/>
      </w:r>
      <w:r>
        <w:rPr>
          <w:rFonts w:eastAsia="SimSun"/>
          <w:sz w:val="20"/>
          <w:szCs w:val="20"/>
          <w:lang w:val="x-none"/>
        </w:rPr>
        <w:tab/>
      </w:r>
      <w:r>
        <w:rPr>
          <w:rFonts w:eastAsia="SimSun"/>
          <w:sz w:val="20"/>
          <w:szCs w:val="20"/>
          <w:lang w:val="x-none"/>
        </w:rPr>
        <w:tab/>
      </w:r>
      <w:r>
        <w:rPr>
          <w:rFonts w:eastAsia="SimSun"/>
          <w:sz w:val="20"/>
          <w:szCs w:val="20"/>
          <w:lang w:val="x-none"/>
        </w:rPr>
        <w:tab/>
      </w:r>
    </w:p>
    <w:p w14:paraId="7C9E8540" w14:textId="3103DBE4" w:rsidR="009B1A8A" w:rsidRPr="00826D6A" w:rsidRDefault="003D7379" w:rsidP="00826D6A">
      <w:pPr>
        <w:adjustRightInd/>
        <w:snapToGrid/>
        <w:spacing w:after="180"/>
        <w:jc w:val="center"/>
        <w:rPr>
          <w:rFonts w:eastAsia="SimSun"/>
          <w:b/>
          <w:bCs/>
        </w:rPr>
      </w:pPr>
      <w:r w:rsidRPr="00826D6A">
        <w:rPr>
          <w:rFonts w:eastAsia="SimSun"/>
          <w:b/>
          <w:bCs/>
        </w:rPr>
        <w:t xml:space="preserve">Table 1 Mapping of CIF </w:t>
      </w:r>
      <w:r w:rsidR="00826D6A" w:rsidRPr="00826D6A">
        <w:rPr>
          <w:rFonts w:eastAsia="SimSun"/>
          <w:b/>
          <w:bCs/>
        </w:rPr>
        <w:t>F</w:t>
      </w:r>
      <w:r w:rsidRPr="00826D6A">
        <w:rPr>
          <w:rFonts w:eastAsia="SimSun"/>
          <w:b/>
          <w:bCs/>
        </w:rPr>
        <w:t xml:space="preserve">ield to </w:t>
      </w:r>
      <w:r w:rsidR="00826D6A" w:rsidRPr="00826D6A">
        <w:rPr>
          <w:rFonts w:eastAsia="SimSun"/>
          <w:b/>
          <w:bCs/>
        </w:rPr>
        <w:t>Scheduled Cells</w:t>
      </w:r>
    </w:p>
    <w:p w14:paraId="2CEB75DB" w14:textId="7E269493" w:rsidR="009B1A8A" w:rsidRPr="004C22B1" w:rsidRDefault="009B1A8A" w:rsidP="009B1A8A">
      <w:pPr>
        <w:adjustRightInd/>
        <w:snapToGrid/>
        <w:spacing w:after="180"/>
        <w:rPr>
          <w:rFonts w:eastAsia="Malgun Gothic"/>
          <w:lang w:val="en-GB" w:eastAsia="ko-KR"/>
        </w:rPr>
      </w:pPr>
      <w:r w:rsidRPr="004C22B1">
        <w:rPr>
          <w:rFonts w:eastAsia="SimSun"/>
          <w:lang w:val="x-none"/>
        </w:rPr>
        <w:t>In RAN1#102-e</w:t>
      </w:r>
      <w:r w:rsidR="00C700C3">
        <w:rPr>
          <w:rFonts w:eastAsia="SimSun"/>
        </w:rPr>
        <w:t xml:space="preserve"> </w:t>
      </w:r>
      <w:r w:rsidRPr="004C22B1">
        <w:rPr>
          <w:rFonts w:eastAsia="SimSun"/>
          <w:lang w:val="x-none"/>
        </w:rPr>
        <w:t>meeting, regarding cross-carrier scheduling mechanism from S</w:t>
      </w:r>
      <w:r w:rsidRPr="004C22B1">
        <w:rPr>
          <w:rFonts w:eastAsia="SimSun"/>
        </w:rPr>
        <w:t>C</w:t>
      </w:r>
      <w:r w:rsidRPr="004C22B1">
        <w:rPr>
          <w:rFonts w:eastAsia="SimSun"/>
          <w:lang w:val="x-none"/>
        </w:rPr>
        <w:t>ell to PCell and scheduling PDSCHs on multiple carriers via a single DCI format, the corresponding agreements are made as below:</w:t>
      </w:r>
    </w:p>
    <w:p w14:paraId="6015123F" w14:textId="77777777" w:rsidR="009B1A8A" w:rsidRPr="004C22B1" w:rsidRDefault="009B1A8A" w:rsidP="009B1A8A">
      <w:pPr>
        <w:autoSpaceDE/>
        <w:autoSpaceDN/>
        <w:adjustRightInd/>
        <w:snapToGrid/>
        <w:spacing w:after="0"/>
        <w:jc w:val="left"/>
        <w:rPr>
          <w:rFonts w:eastAsia="SimSun"/>
          <w:highlight w:val="green"/>
          <w:lang w:eastAsia="x-none"/>
        </w:rPr>
      </w:pPr>
      <w:r w:rsidRPr="004C22B1">
        <w:rPr>
          <w:rFonts w:eastAsia="SimSun"/>
          <w:highlight w:val="green"/>
          <w:lang w:eastAsia="x-none"/>
        </w:rPr>
        <w:t>Agreements:</w:t>
      </w:r>
    </w:p>
    <w:p w14:paraId="2369E3DD" w14:textId="77777777" w:rsidR="009B1A8A" w:rsidRPr="004C22B1" w:rsidRDefault="009B1A8A" w:rsidP="009B1A8A">
      <w:pPr>
        <w:numPr>
          <w:ilvl w:val="0"/>
          <w:numId w:val="36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Following scheduling combinations are allowed/not allowed when cross-carrier scheduling from an SCell to PCell/PSCell is configured</w:t>
      </w:r>
    </w:p>
    <w:p w14:paraId="30575B1F" w14:textId="77777777" w:rsidR="009B1A8A" w:rsidRPr="004C22B1" w:rsidRDefault="009B1A8A" w:rsidP="009B1A8A">
      <w:pPr>
        <w:numPr>
          <w:ilvl w:val="1"/>
          <w:numId w:val="37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self-scheduling on PCell/PSCell is allowed</w:t>
      </w:r>
    </w:p>
    <w:p w14:paraId="224F72D4" w14:textId="77777777" w:rsidR="009B1A8A" w:rsidRPr="004C22B1" w:rsidRDefault="009B1A8A" w:rsidP="009B1A8A">
      <w:pPr>
        <w:numPr>
          <w:ilvl w:val="1"/>
          <w:numId w:val="37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cross-carrier scheduling from PCell/PSCell to another SCell is not allowed</w:t>
      </w:r>
    </w:p>
    <w:p w14:paraId="5CF4FC31" w14:textId="77777777" w:rsidR="009B1A8A" w:rsidRPr="004C22B1" w:rsidRDefault="009B1A8A" w:rsidP="009B1A8A">
      <w:pPr>
        <w:numPr>
          <w:ilvl w:val="1"/>
          <w:numId w:val="37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self-scheduling on the ‘SCell used for scheduling PCell/PSCell’ is allowed</w:t>
      </w:r>
    </w:p>
    <w:p w14:paraId="3D7BC116" w14:textId="77777777" w:rsidR="009B1A8A" w:rsidRPr="004C22B1" w:rsidRDefault="009B1A8A" w:rsidP="009B1A8A">
      <w:pPr>
        <w:numPr>
          <w:ilvl w:val="1"/>
          <w:numId w:val="37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cross-carrier scheduling from the ‘SCell used for scheduling PCell/PSCell’ to another serving cell is allowed</w:t>
      </w:r>
    </w:p>
    <w:p w14:paraId="4FAB484D" w14:textId="77777777" w:rsidR="009B1A8A" w:rsidRPr="004C22B1" w:rsidRDefault="009B1A8A" w:rsidP="009B1A8A">
      <w:pPr>
        <w:numPr>
          <w:ilvl w:val="1"/>
          <w:numId w:val="37"/>
        </w:numPr>
        <w:overflowPunct w:val="0"/>
        <w:autoSpaceDE/>
        <w:autoSpaceDN/>
        <w:adjustRightInd/>
        <w:snapToGrid/>
        <w:spacing w:after="0" w:line="259" w:lineRule="auto"/>
        <w:jc w:val="left"/>
        <w:textAlignment w:val="baseline"/>
        <w:rPr>
          <w:rFonts w:eastAsia="Batang"/>
          <w:lang w:val="de-DE" w:eastAsia="x-none"/>
        </w:rPr>
      </w:pPr>
      <w:r w:rsidRPr="004C22B1">
        <w:rPr>
          <w:rFonts w:eastAsia="Batang"/>
          <w:lang w:val="de-DE" w:eastAsia="x-none"/>
        </w:rPr>
        <w:t>cross-carrier scheduling from another serving cell to the ‘SCell used for scheduling PCell/PSCell’ is not allowed</w:t>
      </w:r>
    </w:p>
    <w:p w14:paraId="1C5FE4B8" w14:textId="77777777" w:rsidR="005C080E" w:rsidRDefault="005C080E" w:rsidP="004C22B1">
      <w:pPr>
        <w:adjustRightInd/>
        <w:snapToGrid/>
        <w:spacing w:after="180"/>
        <w:rPr>
          <w:rFonts w:eastAsia="Malgun Gothic"/>
          <w:lang w:val="en-GB" w:eastAsia="ko-KR"/>
        </w:rPr>
      </w:pPr>
    </w:p>
    <w:p w14:paraId="0A27DD40" w14:textId="248CB052" w:rsidR="004C22B1" w:rsidRDefault="007F2418" w:rsidP="004C22B1">
      <w:pPr>
        <w:adjustRightInd/>
        <w:snapToGrid/>
        <w:spacing w:after="180"/>
        <w:rPr>
          <w:rFonts w:eastAsia="Malgun Gothic"/>
          <w:lang w:val="en-GB" w:eastAsia="ko-KR"/>
        </w:rPr>
      </w:pPr>
      <w:r w:rsidRPr="007F2418">
        <w:rPr>
          <w:rFonts w:eastAsia="Malgun Gothic"/>
          <w:lang w:val="en-GB" w:eastAsia="ko-KR"/>
        </w:rPr>
        <w:lastRenderedPageBreak/>
        <w:t xml:space="preserve">For more than </w:t>
      </w:r>
      <w:r w:rsidR="00851B05">
        <w:rPr>
          <w:rFonts w:eastAsia="Malgun Gothic"/>
          <w:lang w:val="en-GB" w:eastAsia="ko-KR"/>
        </w:rPr>
        <w:t>four</w:t>
      </w:r>
      <w:r w:rsidRPr="007F2418">
        <w:rPr>
          <w:rFonts w:eastAsia="Malgun Gothic"/>
          <w:lang w:val="en-GB" w:eastAsia="ko-KR"/>
        </w:rPr>
        <w:t xml:space="preserve"> active carriers, there are more than </w:t>
      </w:r>
      <w:r>
        <w:rPr>
          <w:rFonts w:eastAsia="Malgun Gothic"/>
          <w:lang w:val="en-GB" w:eastAsia="ko-KR"/>
        </w:rPr>
        <w:t xml:space="preserve">eight </w:t>
      </w:r>
      <w:r w:rsidRPr="007F2418">
        <w:rPr>
          <w:rFonts w:eastAsia="Malgun Gothic"/>
          <w:lang w:val="en-GB" w:eastAsia="ko-KR"/>
        </w:rPr>
        <w:t xml:space="preserve">2-cell combinations. </w:t>
      </w:r>
      <w:r w:rsidR="00045D61">
        <w:rPr>
          <w:rFonts w:eastAsia="Malgun Gothic"/>
          <w:lang w:val="en-GB" w:eastAsia="ko-KR"/>
        </w:rPr>
        <w:t xml:space="preserve">Note that </w:t>
      </w:r>
      <w:r w:rsidRPr="007F2418">
        <w:rPr>
          <w:rFonts w:eastAsia="Malgun Gothic"/>
          <w:lang w:val="en-GB" w:eastAsia="ko-KR"/>
        </w:rPr>
        <w:t xml:space="preserve">not all combinations are </w:t>
      </w:r>
      <w:r w:rsidR="00220123">
        <w:rPr>
          <w:rFonts w:eastAsia="Malgun Gothic"/>
          <w:lang w:val="en-GB" w:eastAsia="ko-KR"/>
        </w:rPr>
        <w:t>schedulable</w:t>
      </w:r>
      <w:r w:rsidR="00045D61">
        <w:rPr>
          <w:rFonts w:eastAsia="Malgun Gothic"/>
          <w:lang w:val="en-GB" w:eastAsia="ko-KR"/>
        </w:rPr>
        <w:t xml:space="preserve">, </w:t>
      </w:r>
      <w:r w:rsidR="00220123">
        <w:rPr>
          <w:rFonts w:eastAsia="Malgun Gothic"/>
          <w:lang w:val="en-GB" w:eastAsia="ko-KR"/>
        </w:rPr>
        <w:t>a</w:t>
      </w:r>
      <w:r w:rsidR="00220123" w:rsidRPr="00220123">
        <w:rPr>
          <w:rFonts w:eastAsia="Malgun Gothic"/>
          <w:lang w:val="en-GB" w:eastAsia="ko-KR"/>
        </w:rPr>
        <w:t xml:space="preserve"> carrier is </w:t>
      </w:r>
      <w:r w:rsidR="00220123">
        <w:rPr>
          <w:rFonts w:eastAsia="Malgun Gothic"/>
          <w:lang w:val="en-GB" w:eastAsia="ko-KR"/>
        </w:rPr>
        <w:t xml:space="preserve">only </w:t>
      </w:r>
      <w:r w:rsidR="00220123" w:rsidRPr="00220123">
        <w:rPr>
          <w:rFonts w:eastAsia="Malgun Gothic"/>
          <w:lang w:val="en-GB" w:eastAsia="ko-KR"/>
        </w:rPr>
        <w:t>schedulable if it is active and is allowed to be cross</w:t>
      </w:r>
      <w:r w:rsidR="0091465B">
        <w:rPr>
          <w:rFonts w:eastAsia="Malgun Gothic"/>
          <w:lang w:val="en-GB" w:eastAsia="ko-KR"/>
        </w:rPr>
        <w:t>-</w:t>
      </w:r>
      <w:r w:rsidR="00220123" w:rsidRPr="00220123">
        <w:rPr>
          <w:rFonts w:eastAsia="Malgun Gothic"/>
          <w:lang w:val="en-GB" w:eastAsia="ko-KR"/>
        </w:rPr>
        <w:t xml:space="preserve">carrier scheduled </w:t>
      </w:r>
      <w:r w:rsidR="00712D24">
        <w:rPr>
          <w:rFonts w:eastAsia="Malgun Gothic"/>
          <w:lang w:val="en-GB" w:eastAsia="ko-KR"/>
        </w:rPr>
        <w:t>from</w:t>
      </w:r>
      <w:r w:rsidR="00220123" w:rsidRPr="00220123">
        <w:rPr>
          <w:rFonts w:eastAsia="Malgun Gothic"/>
          <w:lang w:val="en-GB" w:eastAsia="ko-KR"/>
        </w:rPr>
        <w:t xml:space="preserve"> the carrier of </w:t>
      </w:r>
      <w:r w:rsidR="00D15267">
        <w:rPr>
          <w:rFonts w:eastAsia="Malgun Gothic"/>
          <w:lang w:val="en-GB" w:eastAsia="ko-KR"/>
        </w:rPr>
        <w:t>the scheduling DCI</w:t>
      </w:r>
      <w:r w:rsidR="00220123" w:rsidRPr="00220123">
        <w:rPr>
          <w:rFonts w:eastAsia="Malgun Gothic"/>
          <w:lang w:val="en-GB" w:eastAsia="ko-KR"/>
        </w:rPr>
        <w:t>.</w:t>
      </w:r>
      <w:r w:rsidR="00220123">
        <w:rPr>
          <w:rFonts w:eastAsia="Malgun Gothic"/>
          <w:lang w:val="en-GB" w:eastAsia="ko-KR"/>
        </w:rPr>
        <w:t xml:space="preserve"> </w:t>
      </w:r>
      <w:r w:rsidR="00045D61">
        <w:rPr>
          <w:rFonts w:eastAsia="Malgun Gothic"/>
          <w:lang w:val="en-GB" w:eastAsia="ko-KR"/>
        </w:rPr>
        <w:t>In addition, s</w:t>
      </w:r>
      <w:r w:rsidRPr="007F2418">
        <w:rPr>
          <w:rFonts w:eastAsia="Malgun Gothic"/>
          <w:lang w:val="en-GB" w:eastAsia="ko-KR"/>
        </w:rPr>
        <w:t>ome 2-cell combinations are more likely to be scheduled than others</w:t>
      </w:r>
      <w:r w:rsidR="00B53D8D">
        <w:rPr>
          <w:rFonts w:eastAsia="Malgun Gothic"/>
          <w:lang w:val="en-GB" w:eastAsia="ko-KR"/>
        </w:rPr>
        <w:t xml:space="preserve"> depending on</w:t>
      </w:r>
      <w:r w:rsidR="00045D61">
        <w:rPr>
          <w:rFonts w:eastAsia="Malgun Gothic"/>
          <w:lang w:val="en-GB" w:eastAsia="ko-KR"/>
        </w:rPr>
        <w:t xml:space="preserve"> </w:t>
      </w:r>
      <w:r w:rsidR="00B53D8D">
        <w:rPr>
          <w:rFonts w:eastAsia="Malgun Gothic"/>
          <w:lang w:val="en-GB" w:eastAsia="ko-KR"/>
        </w:rPr>
        <w:t xml:space="preserve">the </w:t>
      </w:r>
      <w:r w:rsidR="00045D61">
        <w:rPr>
          <w:rFonts w:eastAsia="Malgun Gothic"/>
          <w:lang w:val="en-GB" w:eastAsia="ko-KR"/>
        </w:rPr>
        <w:t>individual setting</w:t>
      </w:r>
      <w:r w:rsidRPr="007F2418">
        <w:rPr>
          <w:rFonts w:eastAsia="Malgun Gothic"/>
          <w:lang w:val="en-GB" w:eastAsia="ko-KR"/>
        </w:rPr>
        <w:t xml:space="preserve">. In this case, the table to map CIF value to </w:t>
      </w:r>
      <w:r w:rsidR="0036491D">
        <w:rPr>
          <w:rFonts w:eastAsia="Malgun Gothic"/>
          <w:lang w:val="en-GB" w:eastAsia="ko-KR"/>
        </w:rPr>
        <w:t xml:space="preserve">the </w:t>
      </w:r>
      <w:r w:rsidRPr="007F2418">
        <w:rPr>
          <w:rFonts w:eastAsia="Malgun Gothic"/>
          <w:lang w:val="en-GB" w:eastAsia="ko-KR"/>
        </w:rPr>
        <w:t xml:space="preserve">scheduled cell pair could be configured by higher layers, so </w:t>
      </w:r>
      <w:r w:rsidR="00655993">
        <w:rPr>
          <w:rFonts w:eastAsia="Malgun Gothic"/>
          <w:lang w:val="en-GB" w:eastAsia="ko-KR"/>
        </w:rPr>
        <w:t>that</w:t>
      </w:r>
      <w:r w:rsidR="00E4557A">
        <w:rPr>
          <w:rFonts w:eastAsia="Malgun Gothic"/>
          <w:lang w:val="en-GB" w:eastAsia="ko-KR"/>
        </w:rPr>
        <w:t xml:space="preserve"> </w:t>
      </w:r>
      <w:r w:rsidRPr="007F2418">
        <w:rPr>
          <w:rFonts w:eastAsia="Malgun Gothic"/>
          <w:lang w:val="en-GB" w:eastAsia="ko-KR"/>
        </w:rPr>
        <w:t xml:space="preserve">up to </w:t>
      </w:r>
      <w:r>
        <w:rPr>
          <w:rFonts w:eastAsia="Malgun Gothic"/>
          <w:lang w:val="en-GB" w:eastAsia="ko-KR"/>
        </w:rPr>
        <w:t>eight</w:t>
      </w:r>
      <w:r w:rsidRPr="007F2418">
        <w:rPr>
          <w:rFonts w:eastAsia="Malgun Gothic"/>
          <w:lang w:val="en-GB" w:eastAsia="ko-KR"/>
        </w:rPr>
        <w:t xml:space="preserve"> 2-cell combinations could be supported in the case of more than 4 active carriers.</w:t>
      </w:r>
      <w:r w:rsidR="00A600C9" w:rsidRPr="00A600C9">
        <w:t xml:space="preserve"> </w:t>
      </w:r>
      <w:r w:rsidR="00A600C9" w:rsidRPr="00A600C9">
        <w:rPr>
          <w:rFonts w:eastAsia="Malgun Gothic"/>
          <w:lang w:val="en-GB" w:eastAsia="ko-KR"/>
        </w:rPr>
        <w:t>Thus, when the CIF field is used for two-cell scheduling the DCI still matches the original size of the CIF field for a one-cell DCI (three bits).</w:t>
      </w:r>
    </w:p>
    <w:p w14:paraId="647176AB" w14:textId="2B3DBB23" w:rsidR="00D36664" w:rsidRDefault="00D36664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36664">
        <w:rPr>
          <w:rFonts w:eastAsia="Malgun Gothic"/>
          <w:b/>
          <w:bCs/>
          <w:lang w:val="en-GB" w:eastAsia="ko-KR"/>
        </w:rPr>
        <w:t xml:space="preserve">Proposal 1: </w:t>
      </w:r>
      <w:r w:rsidR="000231DD" w:rsidRPr="000231DD">
        <w:rPr>
          <w:rFonts w:eastAsia="Malgun Gothic"/>
          <w:b/>
          <w:bCs/>
          <w:lang w:val="en-GB" w:eastAsia="ko-KR"/>
        </w:rPr>
        <w:t xml:space="preserve">CIF field for </w:t>
      </w:r>
      <w:r w:rsidR="00A600C9">
        <w:rPr>
          <w:rFonts w:eastAsia="Malgun Gothic"/>
          <w:b/>
          <w:bCs/>
          <w:lang w:val="en-GB" w:eastAsia="ko-KR"/>
        </w:rPr>
        <w:t>two</w:t>
      </w:r>
      <w:r w:rsidR="000231DD" w:rsidRPr="000231DD">
        <w:rPr>
          <w:rFonts w:eastAsia="Malgun Gothic"/>
          <w:b/>
          <w:bCs/>
          <w:lang w:val="en-GB" w:eastAsia="ko-KR"/>
        </w:rPr>
        <w:t xml:space="preserve">-cell scheduling DCI can match the original size of CIF field for </w:t>
      </w:r>
      <w:r w:rsidR="00A600C9">
        <w:rPr>
          <w:rFonts w:eastAsia="Malgun Gothic"/>
          <w:b/>
          <w:bCs/>
          <w:lang w:val="en-GB" w:eastAsia="ko-KR"/>
        </w:rPr>
        <w:t>one</w:t>
      </w:r>
      <w:r w:rsidR="000231DD" w:rsidRPr="000231DD">
        <w:rPr>
          <w:rFonts w:eastAsia="Malgun Gothic"/>
          <w:b/>
          <w:bCs/>
          <w:lang w:val="en-GB" w:eastAsia="ko-KR"/>
        </w:rPr>
        <w:t xml:space="preserve">-cell DCI (3-bit).  </w:t>
      </w:r>
    </w:p>
    <w:p w14:paraId="1F6FD49F" w14:textId="18A74D8A" w:rsidR="002A71F6" w:rsidRPr="002A71F6" w:rsidRDefault="009C0F0A" w:rsidP="002A71F6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 </w:t>
      </w:r>
      <w:r w:rsidR="002A71F6" w:rsidRPr="002A71F6">
        <w:rPr>
          <w:rFonts w:eastAsia="Malgun Gothic"/>
          <w:lang w:val="en-GB" w:eastAsia="ko-KR"/>
        </w:rPr>
        <w:t>two scheduling schemes, i.e. single-cell PDCCH scheduling or two-cell PDSCH scheduling via a single DCI</w:t>
      </w:r>
      <w:r>
        <w:rPr>
          <w:rFonts w:eastAsia="Malgun Gothic"/>
          <w:lang w:val="en-GB" w:eastAsia="ko-KR"/>
        </w:rPr>
        <w:t xml:space="preserve"> can be differentiated via one bit</w:t>
      </w:r>
      <w:r w:rsidR="000626FD">
        <w:rPr>
          <w:rFonts w:eastAsia="Malgun Gothic"/>
          <w:lang w:val="en-GB" w:eastAsia="ko-KR"/>
        </w:rPr>
        <w:t xml:space="preserve">, either </w:t>
      </w:r>
      <w:r>
        <w:rPr>
          <w:rFonts w:eastAsia="Malgun Gothic"/>
          <w:lang w:val="en-GB" w:eastAsia="ko-KR"/>
        </w:rPr>
        <w:t>new or redefined field</w:t>
      </w:r>
      <w:r w:rsidR="000626FD">
        <w:rPr>
          <w:rFonts w:eastAsia="Malgun Gothic"/>
          <w:lang w:val="en-GB" w:eastAsia="ko-KR"/>
        </w:rPr>
        <w:t>,</w:t>
      </w:r>
      <w:r w:rsidR="00512D4D">
        <w:rPr>
          <w:rFonts w:eastAsia="Malgun Gothic"/>
          <w:lang w:val="en-GB" w:eastAsia="ko-KR"/>
        </w:rPr>
        <w:t xml:space="preserve"> in scheduling DCI without introducing </w:t>
      </w:r>
      <w:r w:rsidR="000626FD">
        <w:rPr>
          <w:rFonts w:eastAsia="Malgun Gothic"/>
          <w:lang w:val="en-GB" w:eastAsia="ko-KR"/>
        </w:rPr>
        <w:t xml:space="preserve">any </w:t>
      </w:r>
      <w:r w:rsidR="00512D4D">
        <w:rPr>
          <w:rFonts w:eastAsia="Malgun Gothic"/>
          <w:lang w:val="en-GB" w:eastAsia="ko-KR"/>
        </w:rPr>
        <w:t>new DCI format</w:t>
      </w:r>
      <w:r>
        <w:rPr>
          <w:rFonts w:eastAsia="Malgun Gothic"/>
          <w:lang w:val="en-GB" w:eastAsia="ko-KR"/>
        </w:rPr>
        <w:t>.</w:t>
      </w:r>
    </w:p>
    <w:p w14:paraId="6CD35BCF" w14:textId="061382D9" w:rsidR="002A71F6" w:rsidRPr="00512D4D" w:rsidRDefault="00922237" w:rsidP="002A71F6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>P</w:t>
      </w:r>
      <w:r w:rsidR="002A71F6" w:rsidRPr="002A71F6">
        <w:rPr>
          <w:rFonts w:eastAsia="Malgun Gothic"/>
          <w:b/>
          <w:bCs/>
          <w:lang w:val="en-GB" w:eastAsia="ko-KR"/>
        </w:rPr>
        <w:t>roposal 2:</w:t>
      </w:r>
      <w:r>
        <w:rPr>
          <w:rFonts w:eastAsia="Malgun Gothic"/>
          <w:b/>
          <w:bCs/>
          <w:lang w:val="en-GB" w:eastAsia="ko-KR"/>
        </w:rPr>
        <w:t xml:space="preserve"> </w:t>
      </w:r>
      <w:r w:rsidR="00512D4D" w:rsidRPr="00512D4D">
        <w:rPr>
          <w:rFonts w:eastAsia="Malgun Gothic"/>
          <w:b/>
          <w:bCs/>
          <w:lang w:val="en-GB" w:eastAsia="ko-KR"/>
        </w:rPr>
        <w:t>Introduce o</w:t>
      </w:r>
      <w:r w:rsidR="002A71F6" w:rsidRPr="00512D4D">
        <w:rPr>
          <w:rFonts w:eastAsia="Malgun Gothic"/>
          <w:b/>
          <w:bCs/>
          <w:lang w:val="en-GB" w:eastAsia="ko-KR"/>
        </w:rPr>
        <w:t>ne bit in scheduling DCI</w:t>
      </w:r>
      <w:r w:rsidR="00512D4D" w:rsidRPr="00512D4D">
        <w:rPr>
          <w:rFonts w:eastAsia="Malgun Gothic"/>
          <w:b/>
          <w:bCs/>
          <w:lang w:val="en-GB" w:eastAsia="ko-KR"/>
        </w:rPr>
        <w:t xml:space="preserve"> </w:t>
      </w:r>
      <w:r w:rsidR="00EA175C">
        <w:rPr>
          <w:rFonts w:eastAsia="Malgun Gothic"/>
          <w:b/>
          <w:bCs/>
          <w:lang w:val="en-GB" w:eastAsia="ko-KR"/>
        </w:rPr>
        <w:t xml:space="preserve">for </w:t>
      </w:r>
      <w:r w:rsidR="002A71F6" w:rsidRPr="00512D4D">
        <w:rPr>
          <w:rFonts w:eastAsia="Malgun Gothic"/>
          <w:b/>
          <w:bCs/>
          <w:lang w:val="en-GB" w:eastAsia="ko-KR"/>
        </w:rPr>
        <w:t>dynamic switching between scheduling a single cell and scheduling two cells.</w:t>
      </w:r>
    </w:p>
    <w:p w14:paraId="3BF3C7CA" w14:textId="07669C5C" w:rsidR="00E55B8A" w:rsidRDefault="00496148" w:rsidP="00496148">
      <w:pPr>
        <w:adjustRightInd/>
        <w:snapToGrid/>
        <w:spacing w:after="180"/>
        <w:rPr>
          <w:rFonts w:eastAsia="Malgun Gothic"/>
          <w:lang w:val="en-GB" w:eastAsia="ko-KR"/>
        </w:rPr>
      </w:pPr>
      <w:bookmarkStart w:id="2" w:name="_Hlk47339681"/>
      <w:bookmarkStart w:id="3" w:name="_Ref129681832"/>
      <w:r>
        <w:rPr>
          <w:rFonts w:eastAsia="Malgun Gothic"/>
          <w:lang w:val="en-GB" w:eastAsia="ko-KR"/>
        </w:rPr>
        <w:t>F</w:t>
      </w:r>
      <w:r w:rsidRPr="00496148">
        <w:rPr>
          <w:rFonts w:eastAsia="Malgun Gothic"/>
          <w:lang w:val="en-GB" w:eastAsia="ko-KR"/>
        </w:rPr>
        <w:t xml:space="preserve">or Type 2 HARQ-ACK codebook, since each non-fallback DCI can schedule one or two PDSCHs, when </w:t>
      </w:r>
      <w:r w:rsidR="00215D3D">
        <w:rPr>
          <w:rFonts w:eastAsia="Malgun Gothic"/>
          <w:lang w:val="en-GB" w:eastAsia="ko-KR"/>
        </w:rPr>
        <w:t>a</w:t>
      </w:r>
      <w:r w:rsidRPr="00496148">
        <w:rPr>
          <w:rFonts w:eastAsia="Malgun Gothic"/>
          <w:lang w:val="en-GB" w:eastAsia="ko-KR"/>
        </w:rPr>
        <w:t xml:space="preserve"> DCI is missed by </w:t>
      </w:r>
      <w:r w:rsidR="00215D3D">
        <w:rPr>
          <w:rFonts w:eastAsia="Malgun Gothic"/>
          <w:lang w:val="en-GB" w:eastAsia="ko-KR"/>
        </w:rPr>
        <w:t xml:space="preserve">the </w:t>
      </w:r>
      <w:r w:rsidRPr="00496148">
        <w:rPr>
          <w:rFonts w:eastAsia="Malgun Gothic"/>
          <w:lang w:val="en-GB" w:eastAsia="ko-KR"/>
        </w:rPr>
        <w:t xml:space="preserve">UE, there may be </w:t>
      </w:r>
      <w:r w:rsidR="00B10D98">
        <w:rPr>
          <w:rFonts w:eastAsia="Malgun Gothic"/>
          <w:lang w:val="en-GB" w:eastAsia="ko-KR"/>
        </w:rPr>
        <w:t>ambiguity</w:t>
      </w:r>
      <w:r w:rsidRPr="00496148">
        <w:rPr>
          <w:rFonts w:eastAsia="Malgun Gothic"/>
          <w:lang w:val="en-GB" w:eastAsia="ko-KR"/>
        </w:rPr>
        <w:t xml:space="preserve"> between gNB and UE on the number of scheduled PDSCHs. As a result, how to synchronize the same understanding between gNB and UE</w:t>
      </w:r>
      <w:r w:rsidR="000B6671">
        <w:rPr>
          <w:rFonts w:eastAsia="Malgun Gothic"/>
          <w:lang w:val="en-GB" w:eastAsia="ko-KR"/>
        </w:rPr>
        <w:t xml:space="preserve"> should be considered in the DAI design</w:t>
      </w:r>
      <w:r w:rsidRPr="00496148">
        <w:rPr>
          <w:rFonts w:eastAsia="Malgun Gothic"/>
          <w:lang w:val="en-GB" w:eastAsia="ko-KR"/>
        </w:rPr>
        <w:t>.</w:t>
      </w:r>
      <w:r w:rsidR="00E55B8A">
        <w:rPr>
          <w:rFonts w:eastAsia="Malgun Gothic"/>
          <w:lang w:val="en-GB" w:eastAsia="ko-KR"/>
        </w:rPr>
        <w:t xml:space="preserve"> </w:t>
      </w:r>
      <w:r w:rsidR="00C03668">
        <w:rPr>
          <w:rFonts w:eastAsia="Malgun Gothic"/>
          <w:lang w:val="en-GB" w:eastAsia="ko-KR"/>
        </w:rPr>
        <w:t>Therefore, w</w:t>
      </w:r>
      <w:r w:rsidR="00E55B8A">
        <w:rPr>
          <w:rFonts w:eastAsia="Malgun Gothic"/>
          <w:lang w:val="en-GB" w:eastAsia="ko-KR"/>
        </w:rPr>
        <w:t>e</w:t>
      </w:r>
      <w:r w:rsidR="00C03668">
        <w:rPr>
          <w:rFonts w:eastAsia="Malgun Gothic"/>
          <w:lang w:val="en-GB" w:eastAsia="ko-KR"/>
        </w:rPr>
        <w:t xml:space="preserve"> would like to</w:t>
      </w:r>
      <w:r w:rsidR="00E55B8A">
        <w:rPr>
          <w:rFonts w:eastAsia="Malgun Gothic"/>
          <w:lang w:val="en-GB" w:eastAsia="ko-KR"/>
        </w:rPr>
        <w:t xml:space="preserve"> propose the following:</w:t>
      </w:r>
    </w:p>
    <w:p w14:paraId="0D40E8D3" w14:textId="7375EA19" w:rsidR="007B7AB8" w:rsidRDefault="00DC6199" w:rsidP="007B7AB8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Upon receiving a two-cell scheduling DC</w:t>
      </w:r>
      <w:r w:rsidR="007B7AB8" w:rsidRPr="007B7AB8">
        <w:rPr>
          <w:rFonts w:eastAsia="Malgun Gothic"/>
          <w:lang w:val="en-GB" w:eastAsia="ko-KR"/>
        </w:rPr>
        <w:t>I</w:t>
      </w:r>
      <w:r>
        <w:rPr>
          <w:rFonts w:eastAsia="Malgun Gothic"/>
          <w:lang w:val="en-GB" w:eastAsia="ko-KR"/>
        </w:rPr>
        <w:t>,</w:t>
      </w:r>
      <w:r w:rsidR="007B7AB8" w:rsidRPr="007B7AB8">
        <w:rPr>
          <w:rFonts w:eastAsia="Malgun Gothic"/>
          <w:lang w:val="en-GB" w:eastAsia="ko-KR"/>
        </w:rPr>
        <w:t xml:space="preserve"> </w:t>
      </w:r>
      <w:r w:rsidR="00A7060B" w:rsidRPr="00A7060B">
        <w:rPr>
          <w:rFonts w:eastAsia="Malgun Gothic"/>
          <w:lang w:val="en-GB" w:eastAsia="ko-KR"/>
        </w:rPr>
        <w:t>the C-DAI for the two-carrier scheduling DCI is incremented by one thus representing the accumulated number of scheduling DCIs, rather than the accumulated number of scheduled carriers</w:t>
      </w:r>
      <w:r w:rsidR="00437FE1">
        <w:rPr>
          <w:rFonts w:eastAsia="Malgun Gothic"/>
          <w:lang w:val="en-GB" w:eastAsia="ko-KR"/>
        </w:rPr>
        <w:t xml:space="preserve">; </w:t>
      </w:r>
      <w:r w:rsidR="0076018A">
        <w:rPr>
          <w:rFonts w:eastAsia="Malgun Gothic"/>
          <w:lang w:val="en-GB" w:eastAsia="ko-KR"/>
        </w:rPr>
        <w:t xml:space="preserve">and </w:t>
      </w:r>
      <w:r w:rsidR="00437FE1">
        <w:rPr>
          <w:rFonts w:eastAsia="Malgun Gothic"/>
          <w:lang w:val="en-GB" w:eastAsia="ko-KR"/>
        </w:rPr>
        <w:t xml:space="preserve">as </w:t>
      </w:r>
      <w:r w:rsidR="0076018A">
        <w:rPr>
          <w:rFonts w:eastAsia="Malgun Gothic"/>
          <w:lang w:val="en-GB" w:eastAsia="ko-KR"/>
        </w:rPr>
        <w:t xml:space="preserve">the </w:t>
      </w:r>
      <w:r w:rsidR="007B7AB8" w:rsidRPr="007B7AB8">
        <w:rPr>
          <w:rFonts w:eastAsia="Malgun Gothic"/>
          <w:lang w:val="en-GB" w:eastAsia="ko-KR"/>
        </w:rPr>
        <w:t>T-DAI</w:t>
      </w:r>
      <w:r w:rsidR="00437FE1">
        <w:rPr>
          <w:rFonts w:eastAsia="Malgun Gothic"/>
          <w:lang w:val="en-GB" w:eastAsia="ko-KR"/>
        </w:rPr>
        <w:t xml:space="preserve"> c</w:t>
      </w:r>
      <w:r w:rsidR="007B7AB8" w:rsidRPr="007B7AB8">
        <w:rPr>
          <w:rFonts w:eastAsia="Malgun Gothic"/>
          <w:lang w:val="en-GB" w:eastAsia="ko-KR"/>
        </w:rPr>
        <w:t>ount</w:t>
      </w:r>
      <w:r w:rsidR="00437FE1">
        <w:rPr>
          <w:rFonts w:eastAsia="Malgun Gothic"/>
          <w:lang w:val="en-GB" w:eastAsia="ko-KR"/>
        </w:rPr>
        <w:t>s</w:t>
      </w:r>
      <w:r w:rsidR="007B7AB8" w:rsidRPr="007B7AB8">
        <w:rPr>
          <w:rFonts w:eastAsia="Malgun Gothic"/>
          <w:lang w:val="en-GB" w:eastAsia="ko-KR"/>
        </w:rPr>
        <w:t xml:space="preserve"> the total number of PDSCH scheduled, </w:t>
      </w:r>
      <w:r w:rsidR="00437FE1">
        <w:rPr>
          <w:rFonts w:eastAsia="Malgun Gothic"/>
          <w:lang w:val="en-GB" w:eastAsia="ko-KR"/>
        </w:rPr>
        <w:t xml:space="preserve">its </w:t>
      </w:r>
      <w:r w:rsidR="007B7AB8" w:rsidRPr="007B7AB8">
        <w:rPr>
          <w:rFonts w:eastAsia="Malgun Gothic"/>
          <w:lang w:val="en-GB" w:eastAsia="ko-KR"/>
        </w:rPr>
        <w:t>value is increased by the total number of PDSCH (</w:t>
      </w:r>
      <w:r w:rsidR="00DB164E">
        <w:rPr>
          <w:rFonts w:eastAsia="Malgun Gothic"/>
          <w:lang w:val="en-GB" w:eastAsia="ko-KR"/>
        </w:rPr>
        <w:t>i.e. incre</w:t>
      </w:r>
      <w:r w:rsidR="00437FE1">
        <w:rPr>
          <w:rFonts w:eastAsia="Malgun Gothic"/>
          <w:lang w:val="en-GB" w:eastAsia="ko-KR"/>
        </w:rPr>
        <w:t>ment</w:t>
      </w:r>
      <w:r w:rsidR="00DB164E">
        <w:rPr>
          <w:rFonts w:eastAsia="Malgun Gothic"/>
          <w:lang w:val="en-GB" w:eastAsia="ko-KR"/>
        </w:rPr>
        <w:t xml:space="preserve"> by </w:t>
      </w:r>
      <w:r w:rsidR="007B7AB8" w:rsidRPr="007B7AB8">
        <w:rPr>
          <w:rFonts w:eastAsia="Malgun Gothic"/>
          <w:lang w:val="en-GB" w:eastAsia="ko-KR"/>
        </w:rPr>
        <w:t>2)</w:t>
      </w:r>
      <w:r w:rsidR="00446B6D">
        <w:rPr>
          <w:rFonts w:eastAsia="Malgun Gothic"/>
          <w:lang w:val="en-GB" w:eastAsia="ko-KR"/>
        </w:rPr>
        <w:t>.</w:t>
      </w:r>
    </w:p>
    <w:p w14:paraId="090F827B" w14:textId="632F7AC8" w:rsidR="00D45193" w:rsidRPr="00512D4D" w:rsidRDefault="00A57ACC" w:rsidP="00D45193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>P</w:t>
      </w:r>
      <w:r w:rsidR="00D45193" w:rsidRPr="002A71F6">
        <w:rPr>
          <w:rFonts w:eastAsia="Malgun Gothic"/>
          <w:b/>
          <w:bCs/>
          <w:lang w:val="en-GB" w:eastAsia="ko-KR"/>
        </w:rPr>
        <w:t xml:space="preserve">roposal </w:t>
      </w:r>
      <w:r w:rsidR="00D45193">
        <w:rPr>
          <w:rFonts w:eastAsia="Malgun Gothic"/>
          <w:b/>
          <w:bCs/>
          <w:lang w:val="en-GB" w:eastAsia="ko-KR"/>
        </w:rPr>
        <w:t>3</w:t>
      </w:r>
      <w:r w:rsidR="00D45193" w:rsidRPr="002A71F6">
        <w:rPr>
          <w:rFonts w:eastAsia="Malgun Gothic"/>
          <w:b/>
          <w:bCs/>
          <w:lang w:val="en-GB" w:eastAsia="ko-KR"/>
        </w:rPr>
        <w:t>:</w:t>
      </w:r>
      <w:r w:rsidR="005F501D">
        <w:rPr>
          <w:rFonts w:eastAsia="Malgun Gothic"/>
          <w:b/>
          <w:bCs/>
          <w:lang w:val="en-GB" w:eastAsia="ko-KR"/>
        </w:rPr>
        <w:t xml:space="preserve"> </w:t>
      </w:r>
      <w:r w:rsidR="00D45193">
        <w:rPr>
          <w:rFonts w:eastAsia="Malgun Gothic"/>
          <w:b/>
          <w:bCs/>
          <w:lang w:val="en-GB" w:eastAsia="ko-KR"/>
        </w:rPr>
        <w:t xml:space="preserve">C-DAI counter </w:t>
      </w:r>
      <w:r w:rsidR="00446B6D" w:rsidRPr="00446B6D">
        <w:rPr>
          <w:rFonts w:eastAsia="Malgun Gothic"/>
          <w:b/>
          <w:bCs/>
          <w:lang w:val="en-GB" w:eastAsia="ko-KR"/>
        </w:rPr>
        <w:t>is incremented</w:t>
      </w:r>
      <w:r w:rsidR="00D45193">
        <w:rPr>
          <w:rFonts w:eastAsia="Malgun Gothic"/>
          <w:b/>
          <w:bCs/>
          <w:lang w:val="en-GB" w:eastAsia="ko-KR"/>
        </w:rPr>
        <w:t xml:space="preserve"> </w:t>
      </w:r>
      <w:r w:rsidR="00446B6D">
        <w:rPr>
          <w:rFonts w:eastAsia="Malgun Gothic"/>
          <w:b/>
          <w:bCs/>
          <w:lang w:val="en-GB" w:eastAsia="ko-KR"/>
        </w:rPr>
        <w:t xml:space="preserve">by </w:t>
      </w:r>
      <w:r w:rsidR="00D45193">
        <w:rPr>
          <w:rFonts w:eastAsia="Malgun Gothic"/>
          <w:b/>
          <w:bCs/>
          <w:lang w:val="en-GB" w:eastAsia="ko-KR"/>
        </w:rPr>
        <w:t xml:space="preserve">the number of </w:t>
      </w:r>
      <w:r w:rsidR="00446B6D" w:rsidRPr="00446B6D">
        <w:rPr>
          <w:rFonts w:eastAsia="Malgun Gothic"/>
          <w:b/>
          <w:bCs/>
          <w:lang w:val="en-GB" w:eastAsia="ko-KR"/>
        </w:rPr>
        <w:t>scheduling</w:t>
      </w:r>
      <w:r w:rsidR="00D45193">
        <w:rPr>
          <w:rFonts w:eastAsia="Malgun Gothic"/>
          <w:b/>
          <w:bCs/>
          <w:lang w:val="en-GB" w:eastAsia="ko-KR"/>
        </w:rPr>
        <w:t xml:space="preserve"> DCI, while T-DAI counter </w:t>
      </w:r>
      <w:r w:rsidR="00EB00BE" w:rsidRPr="00EB00BE">
        <w:rPr>
          <w:rFonts w:eastAsia="Malgun Gothic"/>
          <w:b/>
          <w:bCs/>
          <w:lang w:val="en-GB" w:eastAsia="ko-KR"/>
        </w:rPr>
        <w:t>is incre</w:t>
      </w:r>
      <w:r w:rsidR="00DE66E8">
        <w:rPr>
          <w:rFonts w:eastAsia="Malgun Gothic"/>
          <w:b/>
          <w:bCs/>
          <w:lang w:val="en-GB" w:eastAsia="ko-KR"/>
        </w:rPr>
        <w:t>mented</w:t>
      </w:r>
      <w:r w:rsidR="00D45193">
        <w:rPr>
          <w:rFonts w:eastAsia="Malgun Gothic"/>
          <w:b/>
          <w:bCs/>
          <w:lang w:val="en-GB" w:eastAsia="ko-KR"/>
        </w:rPr>
        <w:t xml:space="preserve"> </w:t>
      </w:r>
      <w:r w:rsidR="00DE66E8">
        <w:rPr>
          <w:rFonts w:eastAsia="Malgun Gothic"/>
          <w:b/>
          <w:bCs/>
          <w:lang w:val="en-GB" w:eastAsia="ko-KR"/>
        </w:rPr>
        <w:t xml:space="preserve">by </w:t>
      </w:r>
      <w:r w:rsidR="00D45193">
        <w:rPr>
          <w:rFonts w:eastAsia="Malgun Gothic"/>
          <w:b/>
          <w:bCs/>
          <w:lang w:val="en-GB" w:eastAsia="ko-KR"/>
        </w:rPr>
        <w:t>the total number of sche</w:t>
      </w:r>
      <w:r w:rsidR="00DB164E">
        <w:rPr>
          <w:rFonts w:eastAsia="Malgun Gothic"/>
          <w:b/>
          <w:bCs/>
          <w:lang w:val="en-GB" w:eastAsia="ko-KR"/>
        </w:rPr>
        <w:t>duled PDSCHs</w:t>
      </w:r>
      <w:r w:rsidR="00D45193" w:rsidRPr="00512D4D">
        <w:rPr>
          <w:rFonts w:eastAsia="Malgun Gothic"/>
          <w:b/>
          <w:bCs/>
          <w:lang w:val="en-GB" w:eastAsia="ko-KR"/>
        </w:rPr>
        <w:t>.</w:t>
      </w:r>
    </w:p>
    <w:p w14:paraId="44B9F969" w14:textId="7F281FEA" w:rsidR="00353567" w:rsidRDefault="00353567" w:rsidP="00353567">
      <w:pPr>
        <w:adjustRightInd/>
        <w:snapToGrid/>
        <w:spacing w:after="180"/>
        <w:rPr>
          <w:lang w:val="en-GB" w:eastAsia="ko-KR"/>
        </w:rPr>
      </w:pPr>
      <w:r w:rsidRPr="00353567">
        <w:rPr>
          <w:lang w:val="en-GB" w:eastAsia="ko-KR"/>
        </w:rPr>
        <w:t>The HARQ-ACK feedback corresponding to the two PDSCHs scheduled by a same DCI can be included in a same HARQ-ACK codebook so that the HARQ-ACK feedback timing indicator K1, PUCCH resource indicator as well as TPC command in the DCI can be shared.</w:t>
      </w:r>
      <w:r w:rsidR="003C78E1">
        <w:rPr>
          <w:lang w:val="en-GB" w:eastAsia="ko-KR"/>
        </w:rPr>
        <w:t xml:space="preserve"> </w:t>
      </w:r>
      <w:r w:rsidR="00AB3FFA">
        <w:rPr>
          <w:lang w:val="en-GB" w:eastAsia="ko-KR"/>
        </w:rPr>
        <w:t>Since</w:t>
      </w:r>
      <w:r w:rsidR="00AB3FFA" w:rsidRPr="00AB3FFA">
        <w:rPr>
          <w:lang w:val="en-GB" w:eastAsia="ko-KR"/>
        </w:rPr>
        <w:t xml:space="preserve"> the SCS and scheduling timing may be different for the different scheduled cells</w:t>
      </w:r>
      <w:r w:rsidR="00AB3FFA">
        <w:rPr>
          <w:lang w:val="en-GB" w:eastAsia="ko-KR"/>
        </w:rPr>
        <w:t>, t</w:t>
      </w:r>
      <w:r w:rsidR="00AB3FFA" w:rsidRPr="00AB3FFA">
        <w:rPr>
          <w:lang w:val="en-GB" w:eastAsia="ko-KR"/>
        </w:rPr>
        <w:t xml:space="preserve">he end timing of the first scheduled PDSCH may </w:t>
      </w:r>
      <w:r w:rsidR="00AB3FFA">
        <w:rPr>
          <w:lang w:val="en-GB" w:eastAsia="ko-KR"/>
        </w:rPr>
        <w:t xml:space="preserve">even </w:t>
      </w:r>
      <w:r w:rsidR="00AB3FFA" w:rsidRPr="00AB3FFA">
        <w:rPr>
          <w:lang w:val="en-GB" w:eastAsia="ko-KR"/>
        </w:rPr>
        <w:t>be later than that of the second scheduled PDSCH</w:t>
      </w:r>
      <w:r w:rsidR="00DE3057">
        <w:rPr>
          <w:lang w:val="en-GB" w:eastAsia="ko-KR"/>
        </w:rPr>
        <w:t>.</w:t>
      </w:r>
      <w:bookmarkStart w:id="4" w:name="_Hlk67655751"/>
      <w:r w:rsidR="00D74B25">
        <w:rPr>
          <w:lang w:val="en-GB" w:eastAsia="ko-KR"/>
        </w:rPr>
        <w:t xml:space="preserve"> W</w:t>
      </w:r>
      <w:r>
        <w:rPr>
          <w:lang w:val="en-GB" w:eastAsia="ko-KR"/>
        </w:rPr>
        <w:t xml:space="preserve">e propose that </w:t>
      </w:r>
      <w:r w:rsidRPr="00353567">
        <w:rPr>
          <w:lang w:val="en-GB" w:eastAsia="ko-KR"/>
        </w:rPr>
        <w:t xml:space="preserve">K1 value is </w:t>
      </w:r>
      <w:r w:rsidR="003C78E1">
        <w:rPr>
          <w:lang w:val="en-GB" w:eastAsia="ko-KR"/>
        </w:rPr>
        <w:t xml:space="preserve">always </w:t>
      </w:r>
      <w:r w:rsidRPr="00353567">
        <w:rPr>
          <w:lang w:val="en-GB" w:eastAsia="ko-KR"/>
        </w:rPr>
        <w:t xml:space="preserve">chosen with relative to the end of the first PDSCH. </w:t>
      </w:r>
      <w:r w:rsidR="00C14A88">
        <w:rPr>
          <w:lang w:val="en-GB" w:eastAsia="ko-KR"/>
        </w:rPr>
        <w:t>This w</w:t>
      </w:r>
      <w:r w:rsidR="006102C0">
        <w:rPr>
          <w:lang w:val="en-GB" w:eastAsia="ko-KR"/>
        </w:rPr>
        <w:t xml:space="preserve">ould </w:t>
      </w:r>
      <w:r w:rsidR="00790CB6">
        <w:rPr>
          <w:lang w:val="en-GB" w:eastAsia="ko-KR"/>
        </w:rPr>
        <w:t>avoid</w:t>
      </w:r>
      <w:r w:rsidR="00C14A88" w:rsidRPr="00C14A88">
        <w:rPr>
          <w:lang w:val="en-GB" w:eastAsia="ko-KR"/>
        </w:rPr>
        <w:t xml:space="preserve"> ambiguity </w:t>
      </w:r>
      <w:r w:rsidR="00C14A88">
        <w:rPr>
          <w:lang w:val="en-GB" w:eastAsia="ko-KR"/>
        </w:rPr>
        <w:t>for</w:t>
      </w:r>
      <w:r w:rsidR="00C14A88" w:rsidRPr="00C14A88">
        <w:rPr>
          <w:lang w:val="en-GB" w:eastAsia="ko-KR"/>
        </w:rPr>
        <w:t xml:space="preserve"> HARQ-ACK feedback timing</w:t>
      </w:r>
      <w:r w:rsidR="00C14A88">
        <w:rPr>
          <w:lang w:val="en-GB" w:eastAsia="ko-KR"/>
        </w:rPr>
        <w:t>.</w:t>
      </w:r>
      <w:r w:rsidR="00DA7AEF" w:rsidRPr="00DA7AEF">
        <w:t xml:space="preserve"> </w:t>
      </w:r>
      <w:r w:rsidR="00617754">
        <w:t>If the SCS</w:t>
      </w:r>
      <w:r w:rsidR="00DA7AEF" w:rsidRPr="00DA7AEF">
        <w:rPr>
          <w:lang w:val="en-GB" w:eastAsia="ko-KR"/>
        </w:rPr>
        <w:t xml:space="preserve"> value of </w:t>
      </w:r>
      <w:r w:rsidR="00617754">
        <w:rPr>
          <w:lang w:val="en-GB" w:eastAsia="ko-KR"/>
        </w:rPr>
        <w:t>the carrier of second PDSCH</w:t>
      </w:r>
      <w:r w:rsidR="00DA7AEF" w:rsidRPr="00DA7AEF">
        <w:rPr>
          <w:lang w:val="en-GB" w:eastAsia="ko-KR"/>
        </w:rPr>
        <w:t xml:space="preserve"> is larger than the </w:t>
      </w:r>
      <w:r w:rsidR="00617754">
        <w:rPr>
          <w:lang w:val="en-GB" w:eastAsia="ko-KR"/>
        </w:rPr>
        <w:t>SCS</w:t>
      </w:r>
      <w:r w:rsidR="00DA7AEF" w:rsidRPr="00DA7AEF">
        <w:rPr>
          <w:lang w:val="en-GB" w:eastAsia="ko-KR"/>
        </w:rPr>
        <w:t xml:space="preserve"> value of the </w:t>
      </w:r>
      <w:r w:rsidR="00617754">
        <w:rPr>
          <w:lang w:val="en-GB" w:eastAsia="ko-KR"/>
        </w:rPr>
        <w:t>carrier for the first PDSCH</w:t>
      </w:r>
      <w:r w:rsidR="00DA7AEF" w:rsidRPr="00DA7AEF">
        <w:rPr>
          <w:lang w:val="en-GB" w:eastAsia="ko-KR"/>
        </w:rPr>
        <w:t xml:space="preserve">, then more than one slot may be </w:t>
      </w:r>
      <w:r w:rsidR="0001169F">
        <w:rPr>
          <w:lang w:val="en-GB" w:eastAsia="ko-KR"/>
        </w:rPr>
        <w:t>selected</w:t>
      </w:r>
      <w:r w:rsidR="00DA7AEF" w:rsidRPr="00DA7AEF">
        <w:rPr>
          <w:lang w:val="en-GB" w:eastAsia="ko-KR"/>
        </w:rPr>
        <w:t xml:space="preserve"> based on the k1 value, the first available slot </w:t>
      </w:r>
      <w:r w:rsidR="0001169F">
        <w:rPr>
          <w:lang w:val="en-GB" w:eastAsia="ko-KR"/>
        </w:rPr>
        <w:t>will be</w:t>
      </w:r>
      <w:r w:rsidR="006102C0">
        <w:rPr>
          <w:lang w:val="en-GB" w:eastAsia="ko-KR"/>
        </w:rPr>
        <w:t xml:space="preserve"> used by gNB </w:t>
      </w:r>
      <w:r w:rsidR="00DA7AEF" w:rsidRPr="00DA7AEF">
        <w:rPr>
          <w:lang w:val="en-GB" w:eastAsia="ko-KR"/>
        </w:rPr>
        <w:t>for P</w:t>
      </w:r>
      <w:r w:rsidR="006102C0">
        <w:rPr>
          <w:lang w:val="en-GB" w:eastAsia="ko-KR"/>
        </w:rPr>
        <w:t>DSCH</w:t>
      </w:r>
      <w:r w:rsidR="00DA7AEF" w:rsidRPr="00DA7AEF">
        <w:rPr>
          <w:lang w:val="en-GB" w:eastAsia="ko-KR"/>
        </w:rPr>
        <w:t xml:space="preserve"> transmission.  </w:t>
      </w:r>
      <w:r w:rsidR="00DA7AEF" w:rsidRPr="00DA7AEF">
        <w:t xml:space="preserve"> </w:t>
      </w:r>
    </w:p>
    <w:bookmarkEnd w:id="4"/>
    <w:p w14:paraId="52C54C24" w14:textId="75D7BA97" w:rsidR="004C76A0" w:rsidRDefault="004C76A0" w:rsidP="00353567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353567">
        <w:rPr>
          <w:rFonts w:eastAsia="Malgun Gothic"/>
          <w:b/>
          <w:bCs/>
          <w:lang w:val="en-GB" w:eastAsia="ko-KR"/>
        </w:rPr>
        <w:t>4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353567" w:rsidRPr="00353567">
        <w:rPr>
          <w:rFonts w:eastAsia="Malgun Gothic"/>
          <w:b/>
          <w:bCs/>
          <w:lang w:val="en-GB" w:eastAsia="ko-KR"/>
        </w:rPr>
        <w:t>K1 value is chosen with relative to the end of the first PDSCH</w:t>
      </w:r>
      <w:r w:rsidR="00B34690">
        <w:rPr>
          <w:rFonts w:eastAsia="Malgun Gothic"/>
          <w:b/>
          <w:bCs/>
          <w:lang w:val="en-GB" w:eastAsia="ko-KR"/>
        </w:rPr>
        <w:t xml:space="preserve"> in </w:t>
      </w:r>
      <w:r w:rsidR="00592FA0">
        <w:rPr>
          <w:rFonts w:eastAsia="Malgun Gothic"/>
          <w:b/>
          <w:bCs/>
          <w:lang w:val="en-GB" w:eastAsia="ko-KR"/>
        </w:rPr>
        <w:t xml:space="preserve">two-cell scheduling </w:t>
      </w:r>
      <w:r w:rsidR="00B34690">
        <w:rPr>
          <w:rFonts w:eastAsia="Malgun Gothic"/>
          <w:b/>
          <w:bCs/>
          <w:lang w:val="en-GB" w:eastAsia="ko-KR"/>
        </w:rPr>
        <w:t>DCI</w:t>
      </w:r>
      <w:r w:rsidR="00353567" w:rsidRPr="00353567">
        <w:rPr>
          <w:rFonts w:eastAsia="Malgun Gothic"/>
          <w:b/>
          <w:bCs/>
          <w:lang w:val="en-GB" w:eastAsia="ko-KR"/>
        </w:rPr>
        <w:t>.</w:t>
      </w:r>
    </w:p>
    <w:p w14:paraId="1209516F" w14:textId="683B63E2" w:rsidR="008231C7" w:rsidRDefault="00EE1859" w:rsidP="00353567">
      <w:pPr>
        <w:adjustRightInd/>
        <w:snapToGrid/>
        <w:spacing w:after="180"/>
        <w:rPr>
          <w:rFonts w:eastAsia="Malgun Gothic"/>
          <w:lang w:val="en-GB" w:eastAsia="ko-KR"/>
        </w:rPr>
      </w:pPr>
      <w:r w:rsidRPr="00EE1859">
        <w:rPr>
          <w:rFonts w:eastAsia="Malgun Gothic"/>
          <w:lang w:val="en-GB" w:eastAsia="ko-KR"/>
        </w:rPr>
        <w:t xml:space="preserve">The HARQ-ACK </w:t>
      </w:r>
      <w:r>
        <w:rPr>
          <w:rFonts w:eastAsia="Malgun Gothic"/>
          <w:lang w:val="en-GB" w:eastAsia="ko-KR"/>
        </w:rPr>
        <w:t xml:space="preserve">codebook determination </w:t>
      </w:r>
      <w:r w:rsidRPr="00EE1859">
        <w:rPr>
          <w:rFonts w:eastAsia="Malgun Gothic"/>
          <w:lang w:val="en-GB" w:eastAsia="ko-KR"/>
        </w:rPr>
        <w:t xml:space="preserve">may also need to </w:t>
      </w:r>
      <w:r w:rsidR="00347B31">
        <w:rPr>
          <w:rFonts w:eastAsia="Malgun Gothic"/>
          <w:lang w:val="en-GB" w:eastAsia="ko-KR"/>
        </w:rPr>
        <w:t>consider</w:t>
      </w:r>
      <w:r w:rsidRPr="00EE1859">
        <w:rPr>
          <w:rFonts w:eastAsia="Malgun Gothic"/>
          <w:lang w:val="en-GB" w:eastAsia="ko-KR"/>
        </w:rPr>
        <w:t xml:space="preserve"> the </w:t>
      </w:r>
      <w:r w:rsidR="00347B31">
        <w:rPr>
          <w:rFonts w:eastAsia="Malgun Gothic"/>
          <w:lang w:val="en-GB" w:eastAsia="ko-KR"/>
        </w:rPr>
        <w:t xml:space="preserve">difference in </w:t>
      </w:r>
      <w:r w:rsidRPr="00EE1859">
        <w:rPr>
          <w:rFonts w:eastAsia="Malgun Gothic"/>
          <w:lang w:val="en-GB" w:eastAsia="ko-KR"/>
        </w:rPr>
        <w:t xml:space="preserve">SCS and scheduling/feedback timing for the different scheduled cells. </w:t>
      </w:r>
      <w:r w:rsidR="00996BE9">
        <w:rPr>
          <w:rFonts w:eastAsia="Malgun Gothic"/>
          <w:lang w:val="en-GB" w:eastAsia="ko-KR"/>
        </w:rPr>
        <w:t>The construction of</w:t>
      </w:r>
      <w:r w:rsidR="000375FC" w:rsidRPr="000375FC">
        <w:rPr>
          <w:rFonts w:eastAsia="Malgun Gothic"/>
          <w:lang w:val="en-GB" w:eastAsia="ko-KR"/>
        </w:rPr>
        <w:t xml:space="preserve"> HARQ-ACK codebook </w:t>
      </w:r>
      <w:r w:rsidR="000375FC">
        <w:rPr>
          <w:rFonts w:eastAsia="Malgun Gothic"/>
          <w:lang w:val="en-GB" w:eastAsia="ko-KR"/>
        </w:rPr>
        <w:t xml:space="preserve">feedback </w:t>
      </w:r>
      <w:r w:rsidR="000375FC" w:rsidRPr="000375FC">
        <w:rPr>
          <w:rFonts w:eastAsia="Malgun Gothic"/>
          <w:lang w:val="en-GB" w:eastAsia="ko-KR"/>
        </w:rPr>
        <w:t>needs to synchronize the same understanding between gNB and UE.</w:t>
      </w:r>
      <w:r w:rsidR="008231C7" w:rsidRPr="008231C7">
        <w:rPr>
          <w:rFonts w:eastAsia="Malgun Gothic"/>
          <w:lang w:val="en-GB" w:eastAsia="ko-KR"/>
        </w:rPr>
        <w:t xml:space="preserve"> </w:t>
      </w:r>
      <w:r w:rsidR="007E7EEB">
        <w:rPr>
          <w:rFonts w:eastAsia="Malgun Gothic"/>
          <w:lang w:val="en-GB" w:eastAsia="ko-KR"/>
        </w:rPr>
        <w:t xml:space="preserve">In order </w:t>
      </w:r>
      <w:r>
        <w:rPr>
          <w:rFonts w:eastAsia="Malgun Gothic"/>
          <w:lang w:val="en-GB" w:eastAsia="ko-KR"/>
        </w:rPr>
        <w:t>to reduce complexity in determin</w:t>
      </w:r>
      <w:r w:rsidR="00FC7D56">
        <w:rPr>
          <w:rFonts w:eastAsia="Malgun Gothic"/>
          <w:lang w:val="en-GB" w:eastAsia="ko-KR"/>
        </w:rPr>
        <w:t>ing</w:t>
      </w:r>
      <w:r>
        <w:rPr>
          <w:rFonts w:eastAsia="Malgun Gothic"/>
          <w:lang w:val="en-GB" w:eastAsia="ko-KR"/>
        </w:rPr>
        <w:t xml:space="preserve"> which </w:t>
      </w:r>
      <w:r w:rsidR="00814155">
        <w:rPr>
          <w:rFonts w:eastAsia="Malgun Gothic"/>
          <w:lang w:val="en-GB" w:eastAsia="ko-KR"/>
        </w:rPr>
        <w:t>bits are</w:t>
      </w:r>
      <w:r>
        <w:rPr>
          <w:rFonts w:eastAsia="Malgun Gothic"/>
          <w:lang w:val="en-GB" w:eastAsia="ko-KR"/>
        </w:rPr>
        <w:t xml:space="preserve"> </w:t>
      </w:r>
      <w:r w:rsidR="00814155">
        <w:rPr>
          <w:rFonts w:eastAsia="Malgun Gothic"/>
          <w:lang w:val="en-GB" w:eastAsia="ko-KR"/>
        </w:rPr>
        <w:t xml:space="preserve">for </w:t>
      </w:r>
      <w:r>
        <w:rPr>
          <w:rFonts w:eastAsia="Malgun Gothic"/>
          <w:lang w:val="en-GB" w:eastAsia="ko-KR"/>
        </w:rPr>
        <w:t xml:space="preserve">the first </w:t>
      </w:r>
      <w:r w:rsidR="00283AAD">
        <w:rPr>
          <w:rFonts w:eastAsia="Malgun Gothic"/>
          <w:lang w:val="en-GB" w:eastAsia="ko-KR"/>
        </w:rPr>
        <w:t xml:space="preserve">scheduled </w:t>
      </w:r>
      <w:r>
        <w:rPr>
          <w:rFonts w:eastAsia="Malgun Gothic"/>
          <w:lang w:val="en-GB" w:eastAsia="ko-KR"/>
        </w:rPr>
        <w:t xml:space="preserve">PDSCH, </w:t>
      </w:r>
      <w:r w:rsidR="00814155">
        <w:rPr>
          <w:rFonts w:eastAsia="Malgun Gothic"/>
          <w:lang w:val="en-GB" w:eastAsia="ko-KR"/>
        </w:rPr>
        <w:t xml:space="preserve">and which bits are for the second scheduled PDSCH, </w:t>
      </w:r>
      <w:r>
        <w:rPr>
          <w:rFonts w:eastAsia="Malgun Gothic"/>
          <w:lang w:val="en-GB" w:eastAsia="ko-KR"/>
        </w:rPr>
        <w:t>we</w:t>
      </w:r>
      <w:r w:rsidR="008231C7" w:rsidRPr="008231C7">
        <w:rPr>
          <w:rFonts w:eastAsia="Malgun Gothic"/>
          <w:lang w:val="en-GB" w:eastAsia="ko-KR"/>
        </w:rPr>
        <w:t xml:space="preserve"> propose</w:t>
      </w:r>
      <w:r w:rsidR="006A0B0F">
        <w:rPr>
          <w:rFonts w:eastAsia="Malgun Gothic"/>
          <w:lang w:val="en-GB" w:eastAsia="ko-KR"/>
        </w:rPr>
        <w:t xml:space="preserve"> </w:t>
      </w:r>
      <w:r w:rsidR="008231C7" w:rsidRPr="008231C7">
        <w:rPr>
          <w:rFonts w:eastAsia="Malgun Gothic"/>
          <w:lang w:val="en-GB" w:eastAsia="ko-KR"/>
        </w:rPr>
        <w:t>that the HARQ-ACK codebook is the concatenation of the two cells’ ACK/NACKs in order of carrier</w:t>
      </w:r>
      <w:r w:rsidR="008231C7">
        <w:rPr>
          <w:rFonts w:eastAsia="Malgun Gothic"/>
          <w:lang w:val="en-GB" w:eastAsia="ko-KR"/>
        </w:rPr>
        <w:t xml:space="preserve"> ID</w:t>
      </w:r>
      <w:r w:rsidR="008231C7" w:rsidRPr="008231C7">
        <w:rPr>
          <w:rFonts w:eastAsia="Malgun Gothic"/>
          <w:lang w:val="en-GB" w:eastAsia="ko-KR"/>
        </w:rPr>
        <w:t xml:space="preserve"> other than based on the PDSCH occasion’</w:t>
      </w:r>
      <w:r w:rsidR="008231C7">
        <w:rPr>
          <w:rFonts w:eastAsia="Malgun Gothic"/>
          <w:lang w:val="en-GB" w:eastAsia="ko-KR"/>
        </w:rPr>
        <w:t>s</w:t>
      </w:r>
      <w:r w:rsidR="008231C7" w:rsidRPr="008231C7">
        <w:rPr>
          <w:rFonts w:eastAsia="Malgun Gothic"/>
          <w:lang w:val="en-GB" w:eastAsia="ko-KR"/>
        </w:rPr>
        <w:t xml:space="preserve"> timing.</w:t>
      </w:r>
    </w:p>
    <w:p w14:paraId="24FCD5FA" w14:textId="5FA51952" w:rsidR="00991C1D" w:rsidRDefault="00991C1D" w:rsidP="00991C1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5: </w:t>
      </w:r>
      <w:r w:rsidRPr="00991C1D">
        <w:rPr>
          <w:rFonts w:eastAsia="Malgun Gothic"/>
          <w:b/>
          <w:bCs/>
          <w:lang w:val="en-GB" w:eastAsia="ko-KR"/>
        </w:rPr>
        <w:t xml:space="preserve">HARQ-ACK codebook is the </w:t>
      </w:r>
      <w:r w:rsidR="004E11D6">
        <w:rPr>
          <w:rFonts w:eastAsia="Malgun Gothic"/>
          <w:b/>
          <w:bCs/>
          <w:lang w:val="en-GB" w:eastAsia="ko-KR"/>
        </w:rPr>
        <w:t>multiplexing</w:t>
      </w:r>
      <w:r w:rsidRPr="00991C1D">
        <w:rPr>
          <w:rFonts w:eastAsia="Malgun Gothic"/>
          <w:b/>
          <w:bCs/>
          <w:lang w:val="en-GB" w:eastAsia="ko-KR"/>
        </w:rPr>
        <w:t xml:space="preserve"> of</w:t>
      </w:r>
      <w:r w:rsidR="007B368B">
        <w:rPr>
          <w:rFonts w:eastAsia="Malgun Gothic"/>
          <w:b/>
          <w:bCs/>
          <w:lang w:val="en-GB" w:eastAsia="ko-KR"/>
        </w:rPr>
        <w:t xml:space="preserve"> </w:t>
      </w:r>
      <w:r w:rsidRPr="00991C1D">
        <w:rPr>
          <w:rFonts w:eastAsia="Malgun Gothic"/>
          <w:b/>
          <w:bCs/>
          <w:lang w:val="en-GB" w:eastAsia="ko-KR"/>
        </w:rPr>
        <w:t xml:space="preserve">ACK/NACKs </w:t>
      </w:r>
      <w:r w:rsidR="007B368B">
        <w:rPr>
          <w:rFonts w:eastAsia="Malgun Gothic"/>
          <w:b/>
          <w:bCs/>
          <w:lang w:val="en-GB" w:eastAsia="ko-KR"/>
        </w:rPr>
        <w:t xml:space="preserve">of the two cells </w:t>
      </w:r>
      <w:r w:rsidRPr="00991C1D">
        <w:rPr>
          <w:rFonts w:eastAsia="Malgun Gothic"/>
          <w:b/>
          <w:bCs/>
          <w:lang w:val="en-GB" w:eastAsia="ko-KR"/>
        </w:rPr>
        <w:t>in order of carrier ID.</w:t>
      </w:r>
    </w:p>
    <w:p w14:paraId="1753A4DC" w14:textId="77777777" w:rsidR="00991C1D" w:rsidRPr="000552F1" w:rsidRDefault="00991C1D" w:rsidP="00353567">
      <w:pPr>
        <w:adjustRightInd/>
        <w:snapToGrid/>
        <w:spacing w:after="180"/>
        <w:rPr>
          <w:rFonts w:eastAsia="Malgun Gothic"/>
          <w:lang w:val="en-GB" w:eastAsia="ko-KR"/>
        </w:rPr>
      </w:pPr>
    </w:p>
    <w:p w14:paraId="7A0DD70B" w14:textId="3EDE63A2" w:rsidR="00B54377" w:rsidRDefault="006529AD" w:rsidP="00C2093C">
      <w:pPr>
        <w:pStyle w:val="Heading1"/>
        <w:numPr>
          <w:ilvl w:val="0"/>
          <w:numId w:val="0"/>
        </w:numPr>
        <w:rPr>
          <w:lang w:eastAsia="zh-CN"/>
        </w:rPr>
      </w:pPr>
      <w:bookmarkStart w:id="5" w:name="_Hlk61358028"/>
      <w:bookmarkStart w:id="6" w:name="_Hlk61358061"/>
      <w:bookmarkEnd w:id="2"/>
      <w:r>
        <w:rPr>
          <w:lang w:eastAsia="zh-CN"/>
        </w:rPr>
        <w:lastRenderedPageBreak/>
        <w:t>3</w:t>
      </w:r>
      <w:r w:rsidR="00C2093C">
        <w:rPr>
          <w:lang w:eastAsia="zh-CN"/>
        </w:rPr>
        <w:t xml:space="preserve"> </w:t>
      </w:r>
      <w:r w:rsidR="004B24DC">
        <w:rPr>
          <w:lang w:eastAsia="zh-CN"/>
        </w:rPr>
        <w:t>Conclusion</w:t>
      </w:r>
    </w:p>
    <w:p w14:paraId="4612F8FC" w14:textId="076F4E89" w:rsidR="00087F3C" w:rsidRPr="0034638A" w:rsidRDefault="00087F3C" w:rsidP="00087F3C">
      <w:pPr>
        <w:adjustRightInd/>
        <w:snapToGrid/>
        <w:rPr>
          <w:rFonts w:eastAsia="Batang"/>
        </w:rPr>
      </w:pPr>
      <w:bookmarkStart w:id="7" w:name="_Ref124589665"/>
      <w:bookmarkStart w:id="8" w:name="_Ref71620620"/>
      <w:bookmarkStart w:id="9" w:name="_Ref124671424"/>
      <w:bookmarkEnd w:id="5"/>
      <w:bookmarkEnd w:id="6"/>
      <w:r w:rsidRPr="0034638A">
        <w:rPr>
          <w:rFonts w:eastAsia="Batang"/>
        </w:rPr>
        <w:t xml:space="preserve">In this contribution, we </w:t>
      </w:r>
      <w:r w:rsidR="007D2F2C">
        <w:rPr>
          <w:rFonts w:eastAsia="Batang"/>
        </w:rPr>
        <w:t>look</w:t>
      </w:r>
      <w:r w:rsidRPr="0034638A">
        <w:rPr>
          <w:rFonts w:eastAsia="Batang"/>
        </w:rPr>
        <w:t xml:space="preserve">ed </w:t>
      </w:r>
      <w:r w:rsidR="007D2F2C">
        <w:rPr>
          <w:rFonts w:eastAsia="Batang"/>
        </w:rPr>
        <w:t xml:space="preserve">at the </w:t>
      </w:r>
      <w:r w:rsidR="007D2F2C" w:rsidRPr="007D2F2C">
        <w:rPr>
          <w:rFonts w:eastAsia="Batang"/>
        </w:rPr>
        <w:t xml:space="preserve">impact </w:t>
      </w:r>
      <w:r w:rsidR="007D2F2C">
        <w:rPr>
          <w:rFonts w:eastAsia="Batang"/>
        </w:rPr>
        <w:t>of</w:t>
      </w:r>
      <w:r w:rsidR="007D2F2C" w:rsidRPr="007D2F2C">
        <w:rPr>
          <w:rFonts w:eastAsia="Batang"/>
        </w:rPr>
        <w:t xml:space="preserve"> specifying PDCCH of P(S)Cell or sSCell scheduling multiple PDSCHs on multiple carriers</w:t>
      </w:r>
      <w:r w:rsidR="007D2F2C">
        <w:rPr>
          <w:rFonts w:eastAsia="Batang"/>
        </w:rPr>
        <w:t>, discussed</w:t>
      </w:r>
      <w:r w:rsidR="007D2F2C" w:rsidRPr="007D2F2C">
        <w:rPr>
          <w:rFonts w:eastAsia="Batang"/>
        </w:rPr>
        <w:t xml:space="preserve"> </w:t>
      </w:r>
      <w:r w:rsidR="00544FAC">
        <w:rPr>
          <w:rFonts w:eastAsia="Batang"/>
        </w:rPr>
        <w:t>issues</w:t>
      </w:r>
      <w:r>
        <w:rPr>
          <w:rFonts w:eastAsia="Batang"/>
        </w:rPr>
        <w:t xml:space="preserve"> </w:t>
      </w:r>
      <w:r w:rsidR="008464EF">
        <w:rPr>
          <w:rFonts w:eastAsia="Batang"/>
        </w:rPr>
        <w:t>related to</w:t>
      </w:r>
      <w:r w:rsidR="00544FAC">
        <w:rPr>
          <w:rFonts w:eastAsia="Batang"/>
        </w:rPr>
        <w:t xml:space="preserve"> </w:t>
      </w:r>
      <w:r w:rsidR="003D7488" w:rsidRPr="003D7488">
        <w:rPr>
          <w:rFonts w:eastAsia="Batang"/>
        </w:rPr>
        <w:t>CI</w:t>
      </w:r>
      <w:r w:rsidR="00B5348A">
        <w:rPr>
          <w:rFonts w:eastAsia="Batang"/>
        </w:rPr>
        <w:t>F</w:t>
      </w:r>
      <w:r w:rsidR="003D7488" w:rsidRPr="003D7488">
        <w:rPr>
          <w:rFonts w:eastAsia="Batang"/>
        </w:rPr>
        <w:t xml:space="preserve"> bit savings</w:t>
      </w:r>
      <w:r w:rsidR="00AE24D0">
        <w:rPr>
          <w:rFonts w:eastAsia="Batang"/>
        </w:rPr>
        <w:t>,</w:t>
      </w:r>
      <w:r w:rsidR="003D7488" w:rsidRPr="003D7488">
        <w:rPr>
          <w:rFonts w:eastAsia="Batang"/>
        </w:rPr>
        <w:t xml:space="preserve"> HARQ-ACK codebook determination and DAI design</w:t>
      </w:r>
      <w:r>
        <w:rPr>
          <w:rFonts w:eastAsia="Batang"/>
        </w:rPr>
        <w:t xml:space="preserve">, and </w:t>
      </w:r>
      <w:r w:rsidR="00570B24">
        <w:rPr>
          <w:rFonts w:eastAsia="Batang"/>
        </w:rPr>
        <w:t xml:space="preserve">proposed </w:t>
      </w:r>
      <w:r>
        <w:rPr>
          <w:rFonts w:eastAsia="Batang"/>
        </w:rPr>
        <w:t>the following:</w:t>
      </w:r>
    </w:p>
    <w:p w14:paraId="5F08361E" w14:textId="3BCEBF5F" w:rsidR="00846260" w:rsidRDefault="00846260" w:rsidP="006B21A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846260">
        <w:rPr>
          <w:rFonts w:eastAsia="Malgun Gothic"/>
          <w:b/>
          <w:bCs/>
          <w:lang w:val="en-GB" w:eastAsia="ko-KR"/>
        </w:rPr>
        <w:t xml:space="preserve">Proposal 1: </w:t>
      </w:r>
      <w:r w:rsidR="00CA7BF6" w:rsidRPr="000231DD">
        <w:rPr>
          <w:rFonts w:eastAsia="Malgun Gothic"/>
          <w:b/>
          <w:bCs/>
          <w:lang w:val="en-GB" w:eastAsia="ko-KR"/>
        </w:rPr>
        <w:t xml:space="preserve">CIF field for </w:t>
      </w:r>
      <w:r w:rsidR="00CA7BF6">
        <w:rPr>
          <w:rFonts w:eastAsia="Malgun Gothic"/>
          <w:b/>
          <w:bCs/>
          <w:lang w:val="en-GB" w:eastAsia="ko-KR"/>
        </w:rPr>
        <w:t>two</w:t>
      </w:r>
      <w:r w:rsidR="00CA7BF6" w:rsidRPr="000231DD">
        <w:rPr>
          <w:rFonts w:eastAsia="Malgun Gothic"/>
          <w:b/>
          <w:bCs/>
          <w:lang w:val="en-GB" w:eastAsia="ko-KR"/>
        </w:rPr>
        <w:t xml:space="preserve">-cell scheduling DCI can match the original size of CIF field for </w:t>
      </w:r>
      <w:r w:rsidR="00CA7BF6">
        <w:rPr>
          <w:rFonts w:eastAsia="Malgun Gothic"/>
          <w:b/>
          <w:bCs/>
          <w:lang w:val="en-GB" w:eastAsia="ko-KR"/>
        </w:rPr>
        <w:t>one</w:t>
      </w:r>
      <w:r w:rsidR="00CA7BF6" w:rsidRPr="000231DD">
        <w:rPr>
          <w:rFonts w:eastAsia="Malgun Gothic"/>
          <w:b/>
          <w:bCs/>
          <w:lang w:val="en-GB" w:eastAsia="ko-KR"/>
        </w:rPr>
        <w:t xml:space="preserve">-cell DCI (3-bit).  </w:t>
      </w:r>
    </w:p>
    <w:p w14:paraId="6F4FFFB3" w14:textId="1545F4FB" w:rsidR="006B21A4" w:rsidRDefault="00BF3113" w:rsidP="006B21A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BF3113">
        <w:rPr>
          <w:rFonts w:eastAsia="Malgun Gothic"/>
          <w:b/>
          <w:bCs/>
          <w:lang w:val="en-GB" w:eastAsia="ko-KR"/>
        </w:rPr>
        <w:t xml:space="preserve">Proposal 2: </w:t>
      </w:r>
      <w:r w:rsidR="00F56C6C" w:rsidRPr="00F56C6C">
        <w:rPr>
          <w:rFonts w:eastAsia="Malgun Gothic"/>
          <w:b/>
          <w:bCs/>
          <w:lang w:val="en-GB" w:eastAsia="ko-KR"/>
        </w:rPr>
        <w:t>Introduce one bit in scheduling DCI to support dynamic switching between scheduling a single cell and scheduling two cells.</w:t>
      </w:r>
    </w:p>
    <w:p w14:paraId="2353E0E7" w14:textId="77777777" w:rsidR="00A831DB" w:rsidRDefault="00A831DB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A831DB">
        <w:rPr>
          <w:rFonts w:eastAsia="Malgun Gothic"/>
          <w:b/>
          <w:bCs/>
          <w:lang w:val="en-GB" w:eastAsia="ko-KR"/>
        </w:rPr>
        <w:t>Proposal 3: C-DAI counter is incremented by the number of scheduling DCI, while T-DAI counter is incremented by the total number of scheduled PDSCHs.</w:t>
      </w:r>
    </w:p>
    <w:p w14:paraId="0E02F83B" w14:textId="01DD56B4" w:rsidR="00F24FE2" w:rsidRPr="00C25094" w:rsidRDefault="00F24FE2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4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6F7031" w:rsidRPr="006F7031">
        <w:rPr>
          <w:rFonts w:eastAsia="Malgun Gothic"/>
          <w:b/>
          <w:bCs/>
          <w:lang w:val="en-GB" w:eastAsia="ko-KR"/>
        </w:rPr>
        <w:t>K1 value is chosen with relative to the end of the first PDSCH in two-cell scheduling DCI.</w:t>
      </w:r>
    </w:p>
    <w:p w14:paraId="46F4E219" w14:textId="465C8917" w:rsidR="009C7224" w:rsidRPr="00C25094" w:rsidRDefault="009C7224" w:rsidP="009C722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5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974A7A" w:rsidRPr="00974A7A">
        <w:rPr>
          <w:rFonts w:eastAsia="Malgun Gothic"/>
          <w:b/>
          <w:bCs/>
          <w:lang w:val="en-GB" w:eastAsia="ko-KR"/>
        </w:rPr>
        <w:t xml:space="preserve">HARQ-ACK codebook is the </w:t>
      </w:r>
      <w:r w:rsidR="004E11D6" w:rsidRPr="004E11D6">
        <w:rPr>
          <w:rFonts w:eastAsia="Malgun Gothic"/>
          <w:b/>
          <w:bCs/>
          <w:lang w:val="en-GB" w:eastAsia="ko-KR"/>
        </w:rPr>
        <w:t>multiplexing</w:t>
      </w:r>
      <w:r w:rsidR="00974A7A" w:rsidRPr="00974A7A">
        <w:rPr>
          <w:rFonts w:eastAsia="Malgun Gothic"/>
          <w:b/>
          <w:bCs/>
          <w:lang w:val="en-GB" w:eastAsia="ko-KR"/>
        </w:rPr>
        <w:t xml:space="preserve"> of ACK/NACKs of the two cells in order of carrier ID.</w:t>
      </w:r>
    </w:p>
    <w:p w14:paraId="44A73F68" w14:textId="77777777" w:rsidR="00F24FE2" w:rsidRPr="0078691C" w:rsidRDefault="00F24FE2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3"/>
    <w:bookmarkEnd w:id="7"/>
    <w:bookmarkEnd w:id="8"/>
    <w:bookmarkEnd w:id="9"/>
    <w:p w14:paraId="0619A9A0" w14:textId="7CBC4C79" w:rsidR="00B54377" w:rsidRPr="00F668A9" w:rsidRDefault="002B5AD5" w:rsidP="00203879">
      <w:pPr>
        <w:widowControl w:val="0"/>
        <w:autoSpaceDE/>
        <w:autoSpaceDN/>
        <w:spacing w:after="0" w:line="264" w:lineRule="auto"/>
        <w:jc w:val="left"/>
        <w:rPr>
          <w:color w:val="FF0000"/>
          <w:szCs w:val="20"/>
        </w:rPr>
      </w:pPr>
      <w:r w:rsidRPr="002B5AD5">
        <w:rPr>
          <w:rFonts w:eastAsia="MS Mincho"/>
          <w:color w:val="000000"/>
          <w:kern w:val="2"/>
          <w:shd w:val="clear" w:color="auto" w:fill="FFFFFF"/>
          <w:lang w:eastAsia="ja-JP"/>
        </w:rPr>
        <w:t xml:space="preserve">[1] 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Chairman’s notes for RAN1#10</w:t>
      </w:r>
      <w:r w:rsidR="00846260">
        <w:rPr>
          <w:rFonts w:eastAsia="MS Mincho"/>
          <w:color w:val="000000"/>
          <w:kern w:val="2"/>
          <w:shd w:val="clear" w:color="auto" w:fill="FFFFFF"/>
          <w:lang w:eastAsia="ja-JP"/>
        </w:rPr>
        <w:t>4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e</w:t>
      </w:r>
    </w:p>
    <w:sectPr w:rsidR="00B54377" w:rsidRPr="00F668A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A4169" w14:textId="77777777" w:rsidR="00973EB5" w:rsidRDefault="00973EB5">
      <w:r>
        <w:separator/>
      </w:r>
    </w:p>
  </w:endnote>
  <w:endnote w:type="continuationSeparator" w:id="0">
    <w:p w14:paraId="2627440C" w14:textId="77777777" w:rsidR="00973EB5" w:rsidRDefault="0097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CEF8" w14:textId="77777777" w:rsidR="00973EB5" w:rsidRDefault="00973EB5">
      <w:r>
        <w:separator/>
      </w:r>
    </w:p>
  </w:footnote>
  <w:footnote w:type="continuationSeparator" w:id="0">
    <w:p w14:paraId="03A9D9F5" w14:textId="77777777" w:rsidR="00973EB5" w:rsidRDefault="00973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3DD"/>
    <w:multiLevelType w:val="hybridMultilevel"/>
    <w:tmpl w:val="E3245BF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95087"/>
    <w:multiLevelType w:val="hybridMultilevel"/>
    <w:tmpl w:val="AA4A5C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E4B73"/>
    <w:multiLevelType w:val="hybridMultilevel"/>
    <w:tmpl w:val="74E8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241DB"/>
    <w:multiLevelType w:val="hybridMultilevel"/>
    <w:tmpl w:val="58422F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C60B5"/>
    <w:multiLevelType w:val="hybridMultilevel"/>
    <w:tmpl w:val="79726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C476D"/>
    <w:multiLevelType w:val="hybridMultilevel"/>
    <w:tmpl w:val="C9183D40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8" w15:restartNumberingAfterBreak="0">
    <w:nsid w:val="1ED05699"/>
    <w:multiLevelType w:val="hybridMultilevel"/>
    <w:tmpl w:val="FA60E0C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55BF5"/>
    <w:multiLevelType w:val="hybridMultilevel"/>
    <w:tmpl w:val="331C4B08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1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03D55"/>
    <w:multiLevelType w:val="hybridMultilevel"/>
    <w:tmpl w:val="61022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2075A0"/>
    <w:multiLevelType w:val="hybridMultilevel"/>
    <w:tmpl w:val="88BAD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E5B61"/>
    <w:multiLevelType w:val="hybridMultilevel"/>
    <w:tmpl w:val="919ED7D4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8" w15:restartNumberingAfterBreak="0">
    <w:nsid w:val="3D3854DF"/>
    <w:multiLevelType w:val="hybridMultilevel"/>
    <w:tmpl w:val="701A00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9128EF"/>
    <w:multiLevelType w:val="hybridMultilevel"/>
    <w:tmpl w:val="0ADC04A6"/>
    <w:lvl w:ilvl="0" w:tplc="08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0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2E5513"/>
    <w:multiLevelType w:val="hybridMultilevel"/>
    <w:tmpl w:val="03D09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AE577A"/>
    <w:multiLevelType w:val="hybridMultilevel"/>
    <w:tmpl w:val="1BBC8498"/>
    <w:lvl w:ilvl="0" w:tplc="D90299A0">
      <w:start w:val="1"/>
      <w:numFmt w:val="lowerLetter"/>
      <w:lvlText w:val="%1."/>
      <w:lvlJc w:val="left"/>
      <w:pPr>
        <w:ind w:left="790" w:hanging="4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824CC"/>
    <w:multiLevelType w:val="hybridMultilevel"/>
    <w:tmpl w:val="DC30D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52C9F"/>
    <w:multiLevelType w:val="multilevel"/>
    <w:tmpl w:val="F092D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B05FC5"/>
    <w:multiLevelType w:val="hybridMultilevel"/>
    <w:tmpl w:val="9EB04AAA"/>
    <w:lvl w:ilvl="0" w:tplc="2886176A">
      <w:numFmt w:val="bullet"/>
      <w:lvlText w:val=""/>
      <w:lvlJc w:val="left"/>
      <w:pPr>
        <w:ind w:left="790" w:hanging="430"/>
      </w:pPr>
      <w:rPr>
        <w:rFonts w:ascii="Symbol" w:eastAsia="Batang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85B37"/>
    <w:multiLevelType w:val="multilevel"/>
    <w:tmpl w:val="64485B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54BF0"/>
    <w:multiLevelType w:val="hybridMultilevel"/>
    <w:tmpl w:val="D4CAD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44546">
      <w:numFmt w:val="bullet"/>
      <w:lvlText w:val="•"/>
      <w:lvlJc w:val="left"/>
      <w:pPr>
        <w:ind w:left="1510" w:hanging="43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70DD8"/>
    <w:multiLevelType w:val="hybridMultilevel"/>
    <w:tmpl w:val="A1C8F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253D54"/>
    <w:multiLevelType w:val="hybridMultilevel"/>
    <w:tmpl w:val="10088A3E"/>
    <w:lvl w:ilvl="0" w:tplc="08090001">
      <w:start w:val="1"/>
      <w:numFmt w:val="bullet"/>
      <w:lvlText w:val=""/>
      <w:lvlJc w:val="left"/>
      <w:pPr>
        <w:ind w:left="23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65" w:hanging="360"/>
      </w:pPr>
      <w:rPr>
        <w:rFonts w:ascii="Wingdings" w:hAnsi="Wingdings" w:hint="default"/>
      </w:rPr>
    </w:lvl>
  </w:abstractNum>
  <w:abstractNum w:abstractNumId="36" w15:restartNumberingAfterBreak="0">
    <w:nsid w:val="72BE45CA"/>
    <w:multiLevelType w:val="hybridMultilevel"/>
    <w:tmpl w:val="3F7E46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FB06A0"/>
    <w:multiLevelType w:val="hybridMultilevel"/>
    <w:tmpl w:val="385A2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A486A"/>
    <w:multiLevelType w:val="hybridMultilevel"/>
    <w:tmpl w:val="981E5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5"/>
  </w:num>
  <w:num w:numId="5">
    <w:abstractNumId w:val="30"/>
  </w:num>
  <w:num w:numId="6">
    <w:abstractNumId w:val="36"/>
  </w:num>
  <w:num w:numId="7">
    <w:abstractNumId w:val="37"/>
  </w:num>
  <w:num w:numId="8">
    <w:abstractNumId w:val="1"/>
  </w:num>
  <w:num w:numId="9">
    <w:abstractNumId w:val="19"/>
  </w:num>
  <w:num w:numId="10">
    <w:abstractNumId w:val="8"/>
  </w:num>
  <w:num w:numId="11">
    <w:abstractNumId w:val="16"/>
  </w:num>
  <w:num w:numId="12">
    <w:abstractNumId w:val="7"/>
  </w:num>
  <w:num w:numId="13">
    <w:abstractNumId w:val="10"/>
  </w:num>
  <w:num w:numId="14">
    <w:abstractNumId w:val="35"/>
  </w:num>
  <w:num w:numId="15">
    <w:abstractNumId w:val="21"/>
  </w:num>
  <w:num w:numId="16">
    <w:abstractNumId w:val="24"/>
  </w:num>
  <w:num w:numId="17">
    <w:abstractNumId w:val="33"/>
  </w:num>
  <w:num w:numId="18">
    <w:abstractNumId w:val="5"/>
  </w:num>
  <w:num w:numId="19">
    <w:abstractNumId w:val="3"/>
  </w:num>
  <w:num w:numId="20">
    <w:abstractNumId w:val="23"/>
  </w:num>
  <w:num w:numId="21">
    <w:abstractNumId w:val="11"/>
  </w:num>
  <w:num w:numId="22">
    <w:abstractNumId w:val="34"/>
  </w:num>
  <w:num w:numId="23">
    <w:abstractNumId w:val="20"/>
  </w:num>
  <w:num w:numId="24">
    <w:abstractNumId w:val="32"/>
  </w:num>
  <w:num w:numId="25">
    <w:abstractNumId w:val="4"/>
  </w:num>
  <w:num w:numId="26">
    <w:abstractNumId w:val="6"/>
  </w:num>
  <w:num w:numId="27">
    <w:abstractNumId w:val="31"/>
  </w:num>
  <w:num w:numId="28">
    <w:abstractNumId w:val="9"/>
  </w:num>
  <w:num w:numId="29">
    <w:abstractNumId w:val="27"/>
  </w:num>
  <w:num w:numId="30">
    <w:abstractNumId w:val="25"/>
  </w:num>
  <w:num w:numId="31">
    <w:abstractNumId w:val="29"/>
  </w:num>
  <w:num w:numId="32">
    <w:abstractNumId w:val="22"/>
  </w:num>
  <w:num w:numId="33">
    <w:abstractNumId w:val="39"/>
  </w:num>
  <w:num w:numId="34">
    <w:abstractNumId w:val="28"/>
  </w:num>
  <w:num w:numId="35">
    <w:abstractNumId w:val="2"/>
  </w:num>
  <w:num w:numId="36">
    <w:abstractNumId w:val="18"/>
  </w:num>
  <w:num w:numId="37">
    <w:abstractNumId w:val="38"/>
  </w:num>
  <w:num w:numId="38">
    <w:abstractNumId w:val="13"/>
  </w:num>
  <w:num w:numId="39">
    <w:abstractNumId w:val="26"/>
  </w:num>
  <w:num w:numId="4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19FD"/>
    <w:rsid w:val="00002070"/>
    <w:rsid w:val="000020D4"/>
    <w:rsid w:val="000020F6"/>
    <w:rsid w:val="00002893"/>
    <w:rsid w:val="00002945"/>
    <w:rsid w:val="0000320B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CE1"/>
    <w:rsid w:val="00005D99"/>
    <w:rsid w:val="0000612D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69F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B6C"/>
    <w:rsid w:val="00021DBF"/>
    <w:rsid w:val="00022036"/>
    <w:rsid w:val="00022E20"/>
    <w:rsid w:val="0002306B"/>
    <w:rsid w:val="000231DD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645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8F3"/>
    <w:rsid w:val="00035B65"/>
    <w:rsid w:val="0003685B"/>
    <w:rsid w:val="00036D48"/>
    <w:rsid w:val="000375FC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5D61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826"/>
    <w:rsid w:val="00051C91"/>
    <w:rsid w:val="00051D04"/>
    <w:rsid w:val="000525F9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1F5"/>
    <w:rsid w:val="00054860"/>
    <w:rsid w:val="00054CE8"/>
    <w:rsid w:val="00054E0C"/>
    <w:rsid w:val="000552F1"/>
    <w:rsid w:val="0005541D"/>
    <w:rsid w:val="0005581A"/>
    <w:rsid w:val="000565C8"/>
    <w:rsid w:val="00056D54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6F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D19"/>
    <w:rsid w:val="00066FAB"/>
    <w:rsid w:val="00067276"/>
    <w:rsid w:val="00067DD1"/>
    <w:rsid w:val="000700C3"/>
    <w:rsid w:val="00070447"/>
    <w:rsid w:val="00070688"/>
    <w:rsid w:val="000706E7"/>
    <w:rsid w:val="00070B9D"/>
    <w:rsid w:val="00070EF8"/>
    <w:rsid w:val="00071192"/>
    <w:rsid w:val="000713A7"/>
    <w:rsid w:val="0007159C"/>
    <w:rsid w:val="0007220F"/>
    <w:rsid w:val="000727D1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5B79"/>
    <w:rsid w:val="00076097"/>
    <w:rsid w:val="00076228"/>
    <w:rsid w:val="0007640B"/>
    <w:rsid w:val="00076541"/>
    <w:rsid w:val="00076DC6"/>
    <w:rsid w:val="00076E5C"/>
    <w:rsid w:val="000772D4"/>
    <w:rsid w:val="000772F4"/>
    <w:rsid w:val="000776EB"/>
    <w:rsid w:val="00080362"/>
    <w:rsid w:val="00080382"/>
    <w:rsid w:val="000807BD"/>
    <w:rsid w:val="00080FD8"/>
    <w:rsid w:val="000811D4"/>
    <w:rsid w:val="000811F6"/>
    <w:rsid w:val="00081A77"/>
    <w:rsid w:val="00081BF0"/>
    <w:rsid w:val="00081C2B"/>
    <w:rsid w:val="000820D8"/>
    <w:rsid w:val="00082136"/>
    <w:rsid w:val="000823B0"/>
    <w:rsid w:val="00082B61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297"/>
    <w:rsid w:val="00086800"/>
    <w:rsid w:val="0008683B"/>
    <w:rsid w:val="00086879"/>
    <w:rsid w:val="00086F7C"/>
    <w:rsid w:val="00087695"/>
    <w:rsid w:val="000877C2"/>
    <w:rsid w:val="00087913"/>
    <w:rsid w:val="00087A89"/>
    <w:rsid w:val="00087D08"/>
    <w:rsid w:val="00087F3C"/>
    <w:rsid w:val="000902DC"/>
    <w:rsid w:val="00090B84"/>
    <w:rsid w:val="00090C8D"/>
    <w:rsid w:val="00090DE6"/>
    <w:rsid w:val="000911AE"/>
    <w:rsid w:val="000911B4"/>
    <w:rsid w:val="00091409"/>
    <w:rsid w:val="000917AC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0A2"/>
    <w:rsid w:val="00095630"/>
    <w:rsid w:val="0009597F"/>
    <w:rsid w:val="00095AFA"/>
    <w:rsid w:val="00095DED"/>
    <w:rsid w:val="00095F6F"/>
    <w:rsid w:val="0009605D"/>
    <w:rsid w:val="00096356"/>
    <w:rsid w:val="00096428"/>
    <w:rsid w:val="00096475"/>
    <w:rsid w:val="000964FF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3EEA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69D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671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A3"/>
    <w:rsid w:val="000C33C4"/>
    <w:rsid w:val="000C3A20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0AD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85"/>
    <w:rsid w:val="000D57F8"/>
    <w:rsid w:val="000D5851"/>
    <w:rsid w:val="000D5B26"/>
    <w:rsid w:val="000D5C60"/>
    <w:rsid w:val="000D71E2"/>
    <w:rsid w:val="000D73A5"/>
    <w:rsid w:val="000D7F99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2A5"/>
    <w:rsid w:val="000E2609"/>
    <w:rsid w:val="000E3134"/>
    <w:rsid w:val="000E3F17"/>
    <w:rsid w:val="000E402E"/>
    <w:rsid w:val="000E4179"/>
    <w:rsid w:val="000E419B"/>
    <w:rsid w:val="000E41B5"/>
    <w:rsid w:val="000E41C7"/>
    <w:rsid w:val="000E4F15"/>
    <w:rsid w:val="000E55EA"/>
    <w:rsid w:val="000E581B"/>
    <w:rsid w:val="000E58F8"/>
    <w:rsid w:val="000E59A0"/>
    <w:rsid w:val="000E6211"/>
    <w:rsid w:val="000E6380"/>
    <w:rsid w:val="000E68C7"/>
    <w:rsid w:val="000E7A84"/>
    <w:rsid w:val="000F07A4"/>
    <w:rsid w:val="000F0A6E"/>
    <w:rsid w:val="000F0F02"/>
    <w:rsid w:val="000F1300"/>
    <w:rsid w:val="000F15BC"/>
    <w:rsid w:val="000F180A"/>
    <w:rsid w:val="000F186F"/>
    <w:rsid w:val="000F1974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5E4"/>
    <w:rsid w:val="000F4E71"/>
    <w:rsid w:val="000F4F32"/>
    <w:rsid w:val="000F5157"/>
    <w:rsid w:val="000F56C3"/>
    <w:rsid w:val="000F5EAA"/>
    <w:rsid w:val="000F6423"/>
    <w:rsid w:val="000F68A0"/>
    <w:rsid w:val="000F6E57"/>
    <w:rsid w:val="000F7500"/>
    <w:rsid w:val="000F7F58"/>
    <w:rsid w:val="00100128"/>
    <w:rsid w:val="00100FF3"/>
    <w:rsid w:val="00101382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0A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2F69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70D"/>
    <w:rsid w:val="00120A98"/>
    <w:rsid w:val="00120B13"/>
    <w:rsid w:val="00121424"/>
    <w:rsid w:val="001218AF"/>
    <w:rsid w:val="001219AA"/>
    <w:rsid w:val="00121D8F"/>
    <w:rsid w:val="00122385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7BE"/>
    <w:rsid w:val="001278D5"/>
    <w:rsid w:val="0013038C"/>
    <w:rsid w:val="0013055A"/>
    <w:rsid w:val="00130779"/>
    <w:rsid w:val="001307A1"/>
    <w:rsid w:val="00131333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0CF"/>
    <w:rsid w:val="0014318B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74A"/>
    <w:rsid w:val="00154B55"/>
    <w:rsid w:val="00154F1A"/>
    <w:rsid w:val="0015513E"/>
    <w:rsid w:val="001559A4"/>
    <w:rsid w:val="001559FA"/>
    <w:rsid w:val="00156374"/>
    <w:rsid w:val="0015639A"/>
    <w:rsid w:val="001569CC"/>
    <w:rsid w:val="001570E4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5C3A"/>
    <w:rsid w:val="0016613F"/>
    <w:rsid w:val="00166215"/>
    <w:rsid w:val="00166338"/>
    <w:rsid w:val="00166591"/>
    <w:rsid w:val="00166929"/>
    <w:rsid w:val="00166B47"/>
    <w:rsid w:val="00166FB3"/>
    <w:rsid w:val="00167162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34"/>
    <w:rsid w:val="001745EC"/>
    <w:rsid w:val="001747B7"/>
    <w:rsid w:val="00174ABE"/>
    <w:rsid w:val="00174F26"/>
    <w:rsid w:val="00175476"/>
    <w:rsid w:val="00175C30"/>
    <w:rsid w:val="001767A8"/>
    <w:rsid w:val="001769AF"/>
    <w:rsid w:val="00176F6C"/>
    <w:rsid w:val="00176F75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6D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008"/>
    <w:rsid w:val="00185207"/>
    <w:rsid w:val="00185584"/>
    <w:rsid w:val="001855DE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DAB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1CDE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0BC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4DC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9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1DD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83B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6B0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CA"/>
    <w:rsid w:val="001E76DF"/>
    <w:rsid w:val="001E7B14"/>
    <w:rsid w:val="001F075A"/>
    <w:rsid w:val="001F0CA6"/>
    <w:rsid w:val="001F1308"/>
    <w:rsid w:val="001F1525"/>
    <w:rsid w:val="001F187A"/>
    <w:rsid w:val="001F1E87"/>
    <w:rsid w:val="001F1EB6"/>
    <w:rsid w:val="001F2E23"/>
    <w:rsid w:val="001F341F"/>
    <w:rsid w:val="001F3911"/>
    <w:rsid w:val="001F39F2"/>
    <w:rsid w:val="001F3F1A"/>
    <w:rsid w:val="001F4CBD"/>
    <w:rsid w:val="001F5391"/>
    <w:rsid w:val="001F5545"/>
    <w:rsid w:val="001F5777"/>
    <w:rsid w:val="001F5937"/>
    <w:rsid w:val="001F59E3"/>
    <w:rsid w:val="001F59ED"/>
    <w:rsid w:val="001F6235"/>
    <w:rsid w:val="001F7121"/>
    <w:rsid w:val="0020072F"/>
    <w:rsid w:val="00200D2C"/>
    <w:rsid w:val="00200E39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3879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7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5D3D"/>
    <w:rsid w:val="00216397"/>
    <w:rsid w:val="00216606"/>
    <w:rsid w:val="0021677B"/>
    <w:rsid w:val="00216883"/>
    <w:rsid w:val="002171B0"/>
    <w:rsid w:val="00217327"/>
    <w:rsid w:val="00217CAF"/>
    <w:rsid w:val="00217E9E"/>
    <w:rsid w:val="00220123"/>
    <w:rsid w:val="0022063C"/>
    <w:rsid w:val="00220894"/>
    <w:rsid w:val="002209FD"/>
    <w:rsid w:val="00220E26"/>
    <w:rsid w:val="00221366"/>
    <w:rsid w:val="002216CF"/>
    <w:rsid w:val="00221884"/>
    <w:rsid w:val="00221A16"/>
    <w:rsid w:val="002228CB"/>
    <w:rsid w:val="00223449"/>
    <w:rsid w:val="00223671"/>
    <w:rsid w:val="00223CE5"/>
    <w:rsid w:val="00223FE3"/>
    <w:rsid w:val="0022428F"/>
    <w:rsid w:val="002244CC"/>
    <w:rsid w:val="00224822"/>
    <w:rsid w:val="00224952"/>
    <w:rsid w:val="00224984"/>
    <w:rsid w:val="00224BAA"/>
    <w:rsid w:val="00224DD2"/>
    <w:rsid w:val="00224DD3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0B1C"/>
    <w:rsid w:val="002310A4"/>
    <w:rsid w:val="002312A9"/>
    <w:rsid w:val="002312FA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CB"/>
    <w:rsid w:val="002426D2"/>
    <w:rsid w:val="00242CD2"/>
    <w:rsid w:val="002437E7"/>
    <w:rsid w:val="00243A29"/>
    <w:rsid w:val="00243B7E"/>
    <w:rsid w:val="00244137"/>
    <w:rsid w:val="0024463B"/>
    <w:rsid w:val="00244798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4766D"/>
    <w:rsid w:val="00250067"/>
    <w:rsid w:val="0025044F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C00"/>
    <w:rsid w:val="00253EE0"/>
    <w:rsid w:val="0025427D"/>
    <w:rsid w:val="00254495"/>
    <w:rsid w:val="002546F4"/>
    <w:rsid w:val="002549CD"/>
    <w:rsid w:val="00255100"/>
    <w:rsid w:val="002551D0"/>
    <w:rsid w:val="00255374"/>
    <w:rsid w:val="00255FB5"/>
    <w:rsid w:val="00256FCF"/>
    <w:rsid w:val="002572FA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90B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6A4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48D"/>
    <w:rsid w:val="0026771A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C82"/>
    <w:rsid w:val="00272F58"/>
    <w:rsid w:val="002733E2"/>
    <w:rsid w:val="0027360A"/>
    <w:rsid w:val="00273BBE"/>
    <w:rsid w:val="00273C75"/>
    <w:rsid w:val="00273FAE"/>
    <w:rsid w:val="002746AD"/>
    <w:rsid w:val="002746BA"/>
    <w:rsid w:val="00274BD1"/>
    <w:rsid w:val="002750B1"/>
    <w:rsid w:val="002765FE"/>
    <w:rsid w:val="00276A35"/>
    <w:rsid w:val="00276A6E"/>
    <w:rsid w:val="00276C7F"/>
    <w:rsid w:val="00276CCF"/>
    <w:rsid w:val="00276FD3"/>
    <w:rsid w:val="0027708B"/>
    <w:rsid w:val="002772F6"/>
    <w:rsid w:val="002773A3"/>
    <w:rsid w:val="002776CF"/>
    <w:rsid w:val="00277835"/>
    <w:rsid w:val="00277959"/>
    <w:rsid w:val="00277AD4"/>
    <w:rsid w:val="00277B07"/>
    <w:rsid w:val="002806F8"/>
    <w:rsid w:val="00280AB1"/>
    <w:rsid w:val="002812D6"/>
    <w:rsid w:val="00281BCB"/>
    <w:rsid w:val="002824B2"/>
    <w:rsid w:val="00282611"/>
    <w:rsid w:val="0028286E"/>
    <w:rsid w:val="002833AE"/>
    <w:rsid w:val="00283AAD"/>
    <w:rsid w:val="00283B72"/>
    <w:rsid w:val="00283FBA"/>
    <w:rsid w:val="0028414D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87CC8"/>
    <w:rsid w:val="0029041E"/>
    <w:rsid w:val="00290647"/>
    <w:rsid w:val="002907C2"/>
    <w:rsid w:val="00291385"/>
    <w:rsid w:val="00291422"/>
    <w:rsid w:val="00291752"/>
    <w:rsid w:val="00291DE1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5CEA"/>
    <w:rsid w:val="002A6432"/>
    <w:rsid w:val="002A6516"/>
    <w:rsid w:val="002A699C"/>
    <w:rsid w:val="002A6D2B"/>
    <w:rsid w:val="002A6F11"/>
    <w:rsid w:val="002A6F25"/>
    <w:rsid w:val="002A6FD3"/>
    <w:rsid w:val="002A71F6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AD5"/>
    <w:rsid w:val="002B5DCA"/>
    <w:rsid w:val="002B5F90"/>
    <w:rsid w:val="002B650B"/>
    <w:rsid w:val="002B66D0"/>
    <w:rsid w:val="002B677C"/>
    <w:rsid w:val="002B6BDC"/>
    <w:rsid w:val="002B6FF7"/>
    <w:rsid w:val="002B756B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4E8"/>
    <w:rsid w:val="002C1B66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5BE1"/>
    <w:rsid w:val="002C65C9"/>
    <w:rsid w:val="002C678D"/>
    <w:rsid w:val="002C6898"/>
    <w:rsid w:val="002C697C"/>
    <w:rsid w:val="002C6CA0"/>
    <w:rsid w:val="002C6F23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09B"/>
    <w:rsid w:val="002D71E7"/>
    <w:rsid w:val="002E0319"/>
    <w:rsid w:val="002E0E27"/>
    <w:rsid w:val="002E0FEF"/>
    <w:rsid w:val="002E179B"/>
    <w:rsid w:val="002E1C9E"/>
    <w:rsid w:val="002E1D34"/>
    <w:rsid w:val="002E256E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21E"/>
    <w:rsid w:val="002E598B"/>
    <w:rsid w:val="002E6122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2AE2"/>
    <w:rsid w:val="002F3388"/>
    <w:rsid w:val="002F393B"/>
    <w:rsid w:val="002F3B27"/>
    <w:rsid w:val="002F3CB9"/>
    <w:rsid w:val="002F3CDE"/>
    <w:rsid w:val="002F42EF"/>
    <w:rsid w:val="002F44D0"/>
    <w:rsid w:val="002F469A"/>
    <w:rsid w:val="002F4CC6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86C"/>
    <w:rsid w:val="002F7BE3"/>
    <w:rsid w:val="002F7C0A"/>
    <w:rsid w:val="002F7E6A"/>
    <w:rsid w:val="00300165"/>
    <w:rsid w:val="003003C9"/>
    <w:rsid w:val="00300C24"/>
    <w:rsid w:val="00300CD4"/>
    <w:rsid w:val="00300F16"/>
    <w:rsid w:val="00300F3A"/>
    <w:rsid w:val="003010CF"/>
    <w:rsid w:val="003012F7"/>
    <w:rsid w:val="003013A4"/>
    <w:rsid w:val="00301963"/>
    <w:rsid w:val="00301F88"/>
    <w:rsid w:val="00302232"/>
    <w:rsid w:val="003028A7"/>
    <w:rsid w:val="00302B88"/>
    <w:rsid w:val="00302E31"/>
    <w:rsid w:val="00303001"/>
    <w:rsid w:val="00303440"/>
    <w:rsid w:val="003036F6"/>
    <w:rsid w:val="00303C2A"/>
    <w:rsid w:val="003044F7"/>
    <w:rsid w:val="00304D9B"/>
    <w:rsid w:val="00304F66"/>
    <w:rsid w:val="003050BE"/>
    <w:rsid w:val="00305339"/>
    <w:rsid w:val="00305D46"/>
    <w:rsid w:val="00305FF9"/>
    <w:rsid w:val="003061CF"/>
    <w:rsid w:val="00306245"/>
    <w:rsid w:val="00306667"/>
    <w:rsid w:val="00306E6B"/>
    <w:rsid w:val="00307981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CF6"/>
    <w:rsid w:val="00315F03"/>
    <w:rsid w:val="00316123"/>
    <w:rsid w:val="0031655B"/>
    <w:rsid w:val="00316581"/>
    <w:rsid w:val="003174AC"/>
    <w:rsid w:val="00317766"/>
    <w:rsid w:val="00317820"/>
    <w:rsid w:val="003178DA"/>
    <w:rsid w:val="00317DB8"/>
    <w:rsid w:val="00317F1B"/>
    <w:rsid w:val="00320007"/>
    <w:rsid w:val="00320618"/>
    <w:rsid w:val="00320A5C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2E4"/>
    <w:rsid w:val="0032387C"/>
    <w:rsid w:val="00323D6B"/>
    <w:rsid w:val="003244BA"/>
    <w:rsid w:val="00324B9F"/>
    <w:rsid w:val="00324D02"/>
    <w:rsid w:val="00324F73"/>
    <w:rsid w:val="00325097"/>
    <w:rsid w:val="003262A5"/>
    <w:rsid w:val="003267C7"/>
    <w:rsid w:val="00326957"/>
    <w:rsid w:val="00326AE2"/>
    <w:rsid w:val="00326B98"/>
    <w:rsid w:val="00326C16"/>
    <w:rsid w:val="00326E2E"/>
    <w:rsid w:val="0032774E"/>
    <w:rsid w:val="00327FED"/>
    <w:rsid w:val="00331426"/>
    <w:rsid w:val="0033171D"/>
    <w:rsid w:val="00331B76"/>
    <w:rsid w:val="00331FC3"/>
    <w:rsid w:val="00332687"/>
    <w:rsid w:val="00332FB0"/>
    <w:rsid w:val="003336B3"/>
    <w:rsid w:val="003346C5"/>
    <w:rsid w:val="00334C42"/>
    <w:rsid w:val="0033506A"/>
    <w:rsid w:val="00335218"/>
    <w:rsid w:val="003353AB"/>
    <w:rsid w:val="0033586D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7C7"/>
    <w:rsid w:val="00343A0C"/>
    <w:rsid w:val="00343E92"/>
    <w:rsid w:val="00343FF7"/>
    <w:rsid w:val="00344261"/>
    <w:rsid w:val="0034429B"/>
    <w:rsid w:val="00344866"/>
    <w:rsid w:val="003448E2"/>
    <w:rsid w:val="00344C3E"/>
    <w:rsid w:val="00344D18"/>
    <w:rsid w:val="003451D1"/>
    <w:rsid w:val="0034638C"/>
    <w:rsid w:val="003464D6"/>
    <w:rsid w:val="00346D04"/>
    <w:rsid w:val="00346F7F"/>
    <w:rsid w:val="00347B31"/>
    <w:rsid w:val="00350108"/>
    <w:rsid w:val="00350137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0A0"/>
    <w:rsid w:val="003522F9"/>
    <w:rsid w:val="00352480"/>
    <w:rsid w:val="00352E20"/>
    <w:rsid w:val="00352F4F"/>
    <w:rsid w:val="00352FB3"/>
    <w:rsid w:val="0035303E"/>
    <w:rsid w:val="003530D2"/>
    <w:rsid w:val="0035331A"/>
    <w:rsid w:val="003534E1"/>
    <w:rsid w:val="00353567"/>
    <w:rsid w:val="0035371B"/>
    <w:rsid w:val="00353980"/>
    <w:rsid w:val="00353BA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2ECE"/>
    <w:rsid w:val="003636CD"/>
    <w:rsid w:val="0036487C"/>
    <w:rsid w:val="0036491D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2C5"/>
    <w:rsid w:val="00372B82"/>
    <w:rsid w:val="00372F0D"/>
    <w:rsid w:val="00372F75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1E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1DF9"/>
    <w:rsid w:val="003821F9"/>
    <w:rsid w:val="003824A3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10B"/>
    <w:rsid w:val="003852FB"/>
    <w:rsid w:val="00385429"/>
    <w:rsid w:val="003854DD"/>
    <w:rsid w:val="00385869"/>
    <w:rsid w:val="00385B05"/>
    <w:rsid w:val="00385E06"/>
    <w:rsid w:val="00386382"/>
    <w:rsid w:val="003865EF"/>
    <w:rsid w:val="00386BA9"/>
    <w:rsid w:val="00386C48"/>
    <w:rsid w:val="00386FD9"/>
    <w:rsid w:val="00387FEB"/>
    <w:rsid w:val="00390017"/>
    <w:rsid w:val="003901A3"/>
    <w:rsid w:val="0039044F"/>
    <w:rsid w:val="00390624"/>
    <w:rsid w:val="0039072F"/>
    <w:rsid w:val="00390F76"/>
    <w:rsid w:val="00391234"/>
    <w:rsid w:val="00391A7E"/>
    <w:rsid w:val="00391FEB"/>
    <w:rsid w:val="00393145"/>
    <w:rsid w:val="0039348B"/>
    <w:rsid w:val="00393957"/>
    <w:rsid w:val="003940CE"/>
    <w:rsid w:val="003946F3"/>
    <w:rsid w:val="00395415"/>
    <w:rsid w:val="003954CE"/>
    <w:rsid w:val="0039567F"/>
    <w:rsid w:val="00395C2E"/>
    <w:rsid w:val="00395F48"/>
    <w:rsid w:val="003961EA"/>
    <w:rsid w:val="00396348"/>
    <w:rsid w:val="003963F5"/>
    <w:rsid w:val="00396F22"/>
    <w:rsid w:val="0039738E"/>
    <w:rsid w:val="00397746"/>
    <w:rsid w:val="0039777E"/>
    <w:rsid w:val="0039785F"/>
    <w:rsid w:val="00397C1D"/>
    <w:rsid w:val="003A04B3"/>
    <w:rsid w:val="003A04C6"/>
    <w:rsid w:val="003A0645"/>
    <w:rsid w:val="003A081D"/>
    <w:rsid w:val="003A08E4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623E"/>
    <w:rsid w:val="003A7834"/>
    <w:rsid w:val="003B05AF"/>
    <w:rsid w:val="003B0986"/>
    <w:rsid w:val="003B09B4"/>
    <w:rsid w:val="003B0B5B"/>
    <w:rsid w:val="003B0BDF"/>
    <w:rsid w:val="003B0E79"/>
    <w:rsid w:val="003B1160"/>
    <w:rsid w:val="003B18EA"/>
    <w:rsid w:val="003B24E4"/>
    <w:rsid w:val="003B265F"/>
    <w:rsid w:val="003B29AE"/>
    <w:rsid w:val="003B2D5E"/>
    <w:rsid w:val="003B34E4"/>
    <w:rsid w:val="003B3575"/>
    <w:rsid w:val="003B362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396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005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8E1"/>
    <w:rsid w:val="003C7AD7"/>
    <w:rsid w:val="003D0097"/>
    <w:rsid w:val="003D014B"/>
    <w:rsid w:val="003D061E"/>
    <w:rsid w:val="003D0751"/>
    <w:rsid w:val="003D08B3"/>
    <w:rsid w:val="003D0FC3"/>
    <w:rsid w:val="003D1174"/>
    <w:rsid w:val="003D2138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379"/>
    <w:rsid w:val="003D7488"/>
    <w:rsid w:val="003D7974"/>
    <w:rsid w:val="003E07AE"/>
    <w:rsid w:val="003E0ACD"/>
    <w:rsid w:val="003E0B26"/>
    <w:rsid w:val="003E0D60"/>
    <w:rsid w:val="003E14FC"/>
    <w:rsid w:val="003E1ADC"/>
    <w:rsid w:val="003E2976"/>
    <w:rsid w:val="003E2D47"/>
    <w:rsid w:val="003E377A"/>
    <w:rsid w:val="003E3E81"/>
    <w:rsid w:val="003E3F63"/>
    <w:rsid w:val="003E4391"/>
    <w:rsid w:val="003E463E"/>
    <w:rsid w:val="003E4858"/>
    <w:rsid w:val="003E4885"/>
    <w:rsid w:val="003E5FC0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2F31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4E5"/>
    <w:rsid w:val="0041485A"/>
    <w:rsid w:val="00414C65"/>
    <w:rsid w:val="004153A0"/>
    <w:rsid w:val="00415635"/>
    <w:rsid w:val="00415C5F"/>
    <w:rsid w:val="00415D76"/>
    <w:rsid w:val="00415DC7"/>
    <w:rsid w:val="00415ECD"/>
    <w:rsid w:val="00415F52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307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641"/>
    <w:rsid w:val="004237E0"/>
    <w:rsid w:val="0042397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1E70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37CC1"/>
    <w:rsid w:val="00437FE1"/>
    <w:rsid w:val="00440A14"/>
    <w:rsid w:val="00440B30"/>
    <w:rsid w:val="00440E23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5E50"/>
    <w:rsid w:val="004461D9"/>
    <w:rsid w:val="0044622A"/>
    <w:rsid w:val="00446606"/>
    <w:rsid w:val="00446667"/>
    <w:rsid w:val="00446AC6"/>
    <w:rsid w:val="00446B5D"/>
    <w:rsid w:val="00446B6D"/>
    <w:rsid w:val="004473E7"/>
    <w:rsid w:val="0044759B"/>
    <w:rsid w:val="004475FF"/>
    <w:rsid w:val="00447798"/>
    <w:rsid w:val="0044779E"/>
    <w:rsid w:val="004478A0"/>
    <w:rsid w:val="00447F54"/>
    <w:rsid w:val="00450B7E"/>
    <w:rsid w:val="0045136B"/>
    <w:rsid w:val="00451C7E"/>
    <w:rsid w:val="00451F2C"/>
    <w:rsid w:val="004524BE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10"/>
    <w:rsid w:val="00456DAB"/>
    <w:rsid w:val="00457467"/>
    <w:rsid w:val="00457932"/>
    <w:rsid w:val="00457F67"/>
    <w:rsid w:val="00460A5F"/>
    <w:rsid w:val="00460CC3"/>
    <w:rsid w:val="00460E86"/>
    <w:rsid w:val="0046128D"/>
    <w:rsid w:val="004615E4"/>
    <w:rsid w:val="00463100"/>
    <w:rsid w:val="00463445"/>
    <w:rsid w:val="00463901"/>
    <w:rsid w:val="0046437F"/>
    <w:rsid w:val="004646B4"/>
    <w:rsid w:val="00464753"/>
    <w:rsid w:val="004647F4"/>
    <w:rsid w:val="00464865"/>
    <w:rsid w:val="00464952"/>
    <w:rsid w:val="00464A88"/>
    <w:rsid w:val="00464ABA"/>
    <w:rsid w:val="00464DCF"/>
    <w:rsid w:val="004651A0"/>
    <w:rsid w:val="0046607C"/>
    <w:rsid w:val="00466532"/>
    <w:rsid w:val="00466567"/>
    <w:rsid w:val="00466693"/>
    <w:rsid w:val="004666DA"/>
    <w:rsid w:val="00466852"/>
    <w:rsid w:val="004669B2"/>
    <w:rsid w:val="00466ED8"/>
    <w:rsid w:val="00467488"/>
    <w:rsid w:val="0046750B"/>
    <w:rsid w:val="004702B7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A5A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874"/>
    <w:rsid w:val="00477C35"/>
    <w:rsid w:val="00477D9F"/>
    <w:rsid w:val="00477E1E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03"/>
    <w:rsid w:val="00483A12"/>
    <w:rsid w:val="00483F30"/>
    <w:rsid w:val="004843C4"/>
    <w:rsid w:val="00484A77"/>
    <w:rsid w:val="00484ACE"/>
    <w:rsid w:val="00484C80"/>
    <w:rsid w:val="0048539F"/>
    <w:rsid w:val="0048540F"/>
    <w:rsid w:val="0048542D"/>
    <w:rsid w:val="0048595A"/>
    <w:rsid w:val="00485970"/>
    <w:rsid w:val="00485C0D"/>
    <w:rsid w:val="00485E47"/>
    <w:rsid w:val="00486575"/>
    <w:rsid w:val="004866D0"/>
    <w:rsid w:val="00486CD3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707"/>
    <w:rsid w:val="004939B3"/>
    <w:rsid w:val="00493EA0"/>
    <w:rsid w:val="00493FF1"/>
    <w:rsid w:val="004941DD"/>
    <w:rsid w:val="0049422D"/>
    <w:rsid w:val="00494242"/>
    <w:rsid w:val="0049437A"/>
    <w:rsid w:val="00494D2D"/>
    <w:rsid w:val="00494E8E"/>
    <w:rsid w:val="004955BC"/>
    <w:rsid w:val="00495D63"/>
    <w:rsid w:val="00496148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36F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7B3"/>
    <w:rsid w:val="004A4EC1"/>
    <w:rsid w:val="004A4FAD"/>
    <w:rsid w:val="004A4FD8"/>
    <w:rsid w:val="004A5046"/>
    <w:rsid w:val="004A565E"/>
    <w:rsid w:val="004A5DF3"/>
    <w:rsid w:val="004A6134"/>
    <w:rsid w:val="004A633A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24DC"/>
    <w:rsid w:val="004B3076"/>
    <w:rsid w:val="004B324B"/>
    <w:rsid w:val="004B3597"/>
    <w:rsid w:val="004B3F04"/>
    <w:rsid w:val="004B4323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34F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2B1"/>
    <w:rsid w:val="004C2357"/>
    <w:rsid w:val="004C24C9"/>
    <w:rsid w:val="004C2E13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6A0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1D6"/>
    <w:rsid w:val="004E1989"/>
    <w:rsid w:val="004E1A31"/>
    <w:rsid w:val="004E2504"/>
    <w:rsid w:val="004E271A"/>
    <w:rsid w:val="004E2923"/>
    <w:rsid w:val="004E2DAD"/>
    <w:rsid w:val="004E2DCC"/>
    <w:rsid w:val="004E2DE0"/>
    <w:rsid w:val="004E3302"/>
    <w:rsid w:val="004E34A9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1D30"/>
    <w:rsid w:val="004F237D"/>
    <w:rsid w:val="004F2620"/>
    <w:rsid w:val="004F271D"/>
    <w:rsid w:val="004F2A06"/>
    <w:rsid w:val="004F2AC2"/>
    <w:rsid w:val="004F2EC4"/>
    <w:rsid w:val="004F2F7E"/>
    <w:rsid w:val="004F320B"/>
    <w:rsid w:val="004F32B5"/>
    <w:rsid w:val="004F3439"/>
    <w:rsid w:val="004F407E"/>
    <w:rsid w:val="004F44B5"/>
    <w:rsid w:val="004F44F0"/>
    <w:rsid w:val="004F4CAC"/>
    <w:rsid w:val="004F5479"/>
    <w:rsid w:val="004F5BA2"/>
    <w:rsid w:val="004F609D"/>
    <w:rsid w:val="004F621A"/>
    <w:rsid w:val="004F6575"/>
    <w:rsid w:val="004F663E"/>
    <w:rsid w:val="004F6B2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A4D"/>
    <w:rsid w:val="00504BC1"/>
    <w:rsid w:val="00505134"/>
    <w:rsid w:val="00505C04"/>
    <w:rsid w:val="00505F43"/>
    <w:rsid w:val="00506900"/>
    <w:rsid w:val="005072F0"/>
    <w:rsid w:val="00507D71"/>
    <w:rsid w:val="0051004D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2D4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274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55BF"/>
    <w:rsid w:val="005255CE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9E6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AA6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4FAC"/>
    <w:rsid w:val="005456A7"/>
    <w:rsid w:val="0054576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1A1"/>
    <w:rsid w:val="00552343"/>
    <w:rsid w:val="00552768"/>
    <w:rsid w:val="00552935"/>
    <w:rsid w:val="00553002"/>
    <w:rsid w:val="00553127"/>
    <w:rsid w:val="005537D5"/>
    <w:rsid w:val="005539CB"/>
    <w:rsid w:val="00553A0F"/>
    <w:rsid w:val="00553F14"/>
    <w:rsid w:val="0055413B"/>
    <w:rsid w:val="00554434"/>
    <w:rsid w:val="00554602"/>
    <w:rsid w:val="00554BA4"/>
    <w:rsid w:val="00554BE7"/>
    <w:rsid w:val="005554AB"/>
    <w:rsid w:val="00555539"/>
    <w:rsid w:val="0055575A"/>
    <w:rsid w:val="00555E2A"/>
    <w:rsid w:val="005564D4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57B84"/>
    <w:rsid w:val="005605C0"/>
    <w:rsid w:val="0056096C"/>
    <w:rsid w:val="00560BEE"/>
    <w:rsid w:val="00560D23"/>
    <w:rsid w:val="00560D5B"/>
    <w:rsid w:val="00560F68"/>
    <w:rsid w:val="00561451"/>
    <w:rsid w:val="005615D8"/>
    <w:rsid w:val="005620D7"/>
    <w:rsid w:val="00562130"/>
    <w:rsid w:val="005626D6"/>
    <w:rsid w:val="00562939"/>
    <w:rsid w:val="00562A7D"/>
    <w:rsid w:val="00562D87"/>
    <w:rsid w:val="00562EC1"/>
    <w:rsid w:val="00563305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37B"/>
    <w:rsid w:val="00566405"/>
    <w:rsid w:val="00566544"/>
    <w:rsid w:val="005665BC"/>
    <w:rsid w:val="00566608"/>
    <w:rsid w:val="00566C83"/>
    <w:rsid w:val="00566C85"/>
    <w:rsid w:val="00566EA7"/>
    <w:rsid w:val="0056767A"/>
    <w:rsid w:val="005676DF"/>
    <w:rsid w:val="00567E7F"/>
    <w:rsid w:val="00567E9D"/>
    <w:rsid w:val="00567F8E"/>
    <w:rsid w:val="005700FE"/>
    <w:rsid w:val="00570766"/>
    <w:rsid w:val="00570B24"/>
    <w:rsid w:val="00570E24"/>
    <w:rsid w:val="005710C1"/>
    <w:rsid w:val="005715C5"/>
    <w:rsid w:val="00571EDB"/>
    <w:rsid w:val="005721BF"/>
    <w:rsid w:val="0057246F"/>
    <w:rsid w:val="00572531"/>
    <w:rsid w:val="00572732"/>
    <w:rsid w:val="00572760"/>
    <w:rsid w:val="00572B5C"/>
    <w:rsid w:val="00572D9F"/>
    <w:rsid w:val="0057339F"/>
    <w:rsid w:val="0057353F"/>
    <w:rsid w:val="00573951"/>
    <w:rsid w:val="00573C43"/>
    <w:rsid w:val="005743DE"/>
    <w:rsid w:val="0057476F"/>
    <w:rsid w:val="00574818"/>
    <w:rsid w:val="00574849"/>
    <w:rsid w:val="00574B47"/>
    <w:rsid w:val="00574F3F"/>
    <w:rsid w:val="0057562C"/>
    <w:rsid w:val="005759E3"/>
    <w:rsid w:val="005759F6"/>
    <w:rsid w:val="00575A66"/>
    <w:rsid w:val="00575BAB"/>
    <w:rsid w:val="00575E3E"/>
    <w:rsid w:val="0057612F"/>
    <w:rsid w:val="005765F5"/>
    <w:rsid w:val="00576D6C"/>
    <w:rsid w:val="00576D79"/>
    <w:rsid w:val="00577611"/>
    <w:rsid w:val="00577A2E"/>
    <w:rsid w:val="00577DBF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75F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5FE2"/>
    <w:rsid w:val="0058620A"/>
    <w:rsid w:val="00586A2A"/>
    <w:rsid w:val="00586DEF"/>
    <w:rsid w:val="00587111"/>
    <w:rsid w:val="00587A04"/>
    <w:rsid w:val="00587ADE"/>
    <w:rsid w:val="00587EE2"/>
    <w:rsid w:val="00587FC0"/>
    <w:rsid w:val="005902D5"/>
    <w:rsid w:val="0059055B"/>
    <w:rsid w:val="005906AD"/>
    <w:rsid w:val="00590DA6"/>
    <w:rsid w:val="00590FB3"/>
    <w:rsid w:val="005915F4"/>
    <w:rsid w:val="00591C7D"/>
    <w:rsid w:val="00592271"/>
    <w:rsid w:val="00592851"/>
    <w:rsid w:val="00592B03"/>
    <w:rsid w:val="00592FA0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534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B25"/>
    <w:rsid w:val="005A3F8D"/>
    <w:rsid w:val="005A44C6"/>
    <w:rsid w:val="005A7FF4"/>
    <w:rsid w:val="005B0542"/>
    <w:rsid w:val="005B172E"/>
    <w:rsid w:val="005B1E17"/>
    <w:rsid w:val="005B1E4F"/>
    <w:rsid w:val="005B2225"/>
    <w:rsid w:val="005B23EC"/>
    <w:rsid w:val="005B2597"/>
    <w:rsid w:val="005B2799"/>
    <w:rsid w:val="005B2B53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B7F29"/>
    <w:rsid w:val="005C00A0"/>
    <w:rsid w:val="005C044E"/>
    <w:rsid w:val="005C05A4"/>
    <w:rsid w:val="005C080E"/>
    <w:rsid w:val="005C1700"/>
    <w:rsid w:val="005C1DA5"/>
    <w:rsid w:val="005C2124"/>
    <w:rsid w:val="005C238A"/>
    <w:rsid w:val="005C28FA"/>
    <w:rsid w:val="005C350F"/>
    <w:rsid w:val="005C38E6"/>
    <w:rsid w:val="005C3BB3"/>
    <w:rsid w:val="005C3E33"/>
    <w:rsid w:val="005C40F4"/>
    <w:rsid w:val="005C41F6"/>
    <w:rsid w:val="005C43BE"/>
    <w:rsid w:val="005C44F3"/>
    <w:rsid w:val="005C4CBD"/>
    <w:rsid w:val="005C545F"/>
    <w:rsid w:val="005C5A93"/>
    <w:rsid w:val="005C5FA2"/>
    <w:rsid w:val="005C669E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91D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CB6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78D"/>
    <w:rsid w:val="005E2E4F"/>
    <w:rsid w:val="005E2EFF"/>
    <w:rsid w:val="005E2F22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305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1D"/>
    <w:rsid w:val="005F50D8"/>
    <w:rsid w:val="005F53A1"/>
    <w:rsid w:val="005F5742"/>
    <w:rsid w:val="005F57DD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662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07D28"/>
    <w:rsid w:val="006102C0"/>
    <w:rsid w:val="006109A9"/>
    <w:rsid w:val="00610E17"/>
    <w:rsid w:val="0061141D"/>
    <w:rsid w:val="00611854"/>
    <w:rsid w:val="006118AD"/>
    <w:rsid w:val="00611F50"/>
    <w:rsid w:val="00612287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53"/>
    <w:rsid w:val="006144AD"/>
    <w:rsid w:val="006145DA"/>
    <w:rsid w:val="00614D7F"/>
    <w:rsid w:val="00615BC8"/>
    <w:rsid w:val="00616112"/>
    <w:rsid w:val="00616939"/>
    <w:rsid w:val="006169CA"/>
    <w:rsid w:val="00616CDF"/>
    <w:rsid w:val="00616D7C"/>
    <w:rsid w:val="00616E1F"/>
    <w:rsid w:val="00617438"/>
    <w:rsid w:val="00617507"/>
    <w:rsid w:val="00617754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5E18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378"/>
    <w:rsid w:val="00632874"/>
    <w:rsid w:val="006328B2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6A2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A66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17"/>
    <w:rsid w:val="00651FC1"/>
    <w:rsid w:val="00652003"/>
    <w:rsid w:val="00652756"/>
    <w:rsid w:val="006529AD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4D29"/>
    <w:rsid w:val="00654FAC"/>
    <w:rsid w:val="00655061"/>
    <w:rsid w:val="0065510C"/>
    <w:rsid w:val="006552D9"/>
    <w:rsid w:val="00655993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A69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0A8"/>
    <w:rsid w:val="006665CC"/>
    <w:rsid w:val="006666D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3DF7"/>
    <w:rsid w:val="00674399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868"/>
    <w:rsid w:val="00680F8E"/>
    <w:rsid w:val="0068105E"/>
    <w:rsid w:val="00681211"/>
    <w:rsid w:val="00681409"/>
    <w:rsid w:val="0068164D"/>
    <w:rsid w:val="00681AA4"/>
    <w:rsid w:val="00681B36"/>
    <w:rsid w:val="006821A6"/>
    <w:rsid w:val="006827C7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7D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415"/>
    <w:rsid w:val="00696794"/>
    <w:rsid w:val="00697733"/>
    <w:rsid w:val="006A0AA4"/>
    <w:rsid w:val="006A0B0F"/>
    <w:rsid w:val="006A0F6C"/>
    <w:rsid w:val="006A1511"/>
    <w:rsid w:val="006A1E21"/>
    <w:rsid w:val="006A252A"/>
    <w:rsid w:val="006A254E"/>
    <w:rsid w:val="006A25E3"/>
    <w:rsid w:val="006A28A7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0B99"/>
    <w:rsid w:val="006B120D"/>
    <w:rsid w:val="006B17E7"/>
    <w:rsid w:val="006B19E8"/>
    <w:rsid w:val="006B1A8A"/>
    <w:rsid w:val="006B1FD5"/>
    <w:rsid w:val="006B21A4"/>
    <w:rsid w:val="006B2582"/>
    <w:rsid w:val="006B2D5D"/>
    <w:rsid w:val="006B3525"/>
    <w:rsid w:val="006B37FB"/>
    <w:rsid w:val="006B3A12"/>
    <w:rsid w:val="006B5221"/>
    <w:rsid w:val="006B555A"/>
    <w:rsid w:val="006B57C2"/>
    <w:rsid w:val="006B595D"/>
    <w:rsid w:val="006B5969"/>
    <w:rsid w:val="006B5DA8"/>
    <w:rsid w:val="006B600A"/>
    <w:rsid w:val="006B6241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2E1"/>
    <w:rsid w:val="006C1304"/>
    <w:rsid w:val="006C1538"/>
    <w:rsid w:val="006C1DC1"/>
    <w:rsid w:val="006C1FB7"/>
    <w:rsid w:val="006C22BB"/>
    <w:rsid w:val="006C23A7"/>
    <w:rsid w:val="006C23AD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048"/>
    <w:rsid w:val="006C520B"/>
    <w:rsid w:val="006C5731"/>
    <w:rsid w:val="006C58AC"/>
    <w:rsid w:val="006C5955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231"/>
    <w:rsid w:val="006D16B0"/>
    <w:rsid w:val="006D17FB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0DE"/>
    <w:rsid w:val="006E42D9"/>
    <w:rsid w:val="006E43F3"/>
    <w:rsid w:val="006E45F3"/>
    <w:rsid w:val="006E46BB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4AD"/>
    <w:rsid w:val="006F0593"/>
    <w:rsid w:val="006F05C4"/>
    <w:rsid w:val="006F06AD"/>
    <w:rsid w:val="006F0742"/>
    <w:rsid w:val="006F098D"/>
    <w:rsid w:val="006F0EF2"/>
    <w:rsid w:val="006F1064"/>
    <w:rsid w:val="006F1CBA"/>
    <w:rsid w:val="006F1EB7"/>
    <w:rsid w:val="006F1FA7"/>
    <w:rsid w:val="006F22EA"/>
    <w:rsid w:val="006F2D0A"/>
    <w:rsid w:val="006F31E5"/>
    <w:rsid w:val="006F335F"/>
    <w:rsid w:val="006F337B"/>
    <w:rsid w:val="006F3AD2"/>
    <w:rsid w:val="006F43C8"/>
    <w:rsid w:val="006F444D"/>
    <w:rsid w:val="006F4B38"/>
    <w:rsid w:val="006F4D99"/>
    <w:rsid w:val="006F52E5"/>
    <w:rsid w:val="006F5706"/>
    <w:rsid w:val="006F5F22"/>
    <w:rsid w:val="006F6066"/>
    <w:rsid w:val="006F60CE"/>
    <w:rsid w:val="006F64AA"/>
    <w:rsid w:val="006F6850"/>
    <w:rsid w:val="006F68A0"/>
    <w:rsid w:val="006F6C3B"/>
    <w:rsid w:val="006F7031"/>
    <w:rsid w:val="006F707E"/>
    <w:rsid w:val="006F779E"/>
    <w:rsid w:val="007001DC"/>
    <w:rsid w:val="007004A5"/>
    <w:rsid w:val="00700837"/>
    <w:rsid w:val="007008D3"/>
    <w:rsid w:val="0070143E"/>
    <w:rsid w:val="00701C6D"/>
    <w:rsid w:val="00701D55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4A14"/>
    <w:rsid w:val="0070523B"/>
    <w:rsid w:val="007053E2"/>
    <w:rsid w:val="00705410"/>
    <w:rsid w:val="00705491"/>
    <w:rsid w:val="00705A0F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552"/>
    <w:rsid w:val="00712879"/>
    <w:rsid w:val="00712A50"/>
    <w:rsid w:val="00712C42"/>
    <w:rsid w:val="00712D24"/>
    <w:rsid w:val="00712DDD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722"/>
    <w:rsid w:val="007218FB"/>
    <w:rsid w:val="00721D9B"/>
    <w:rsid w:val="007220F8"/>
    <w:rsid w:val="00722121"/>
    <w:rsid w:val="007224B9"/>
    <w:rsid w:val="0072264D"/>
    <w:rsid w:val="00722F94"/>
    <w:rsid w:val="00723AA7"/>
    <w:rsid w:val="0072432E"/>
    <w:rsid w:val="0072489E"/>
    <w:rsid w:val="00724BDF"/>
    <w:rsid w:val="00724EF8"/>
    <w:rsid w:val="0072510A"/>
    <w:rsid w:val="00725425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8BC"/>
    <w:rsid w:val="00733FF2"/>
    <w:rsid w:val="00734162"/>
    <w:rsid w:val="0073437C"/>
    <w:rsid w:val="00734842"/>
    <w:rsid w:val="00734CDB"/>
    <w:rsid w:val="00734EBE"/>
    <w:rsid w:val="007358DD"/>
    <w:rsid w:val="00735A69"/>
    <w:rsid w:val="00735DA7"/>
    <w:rsid w:val="0073668E"/>
    <w:rsid w:val="0073676A"/>
    <w:rsid w:val="00736874"/>
    <w:rsid w:val="00736DD8"/>
    <w:rsid w:val="007375C9"/>
    <w:rsid w:val="00737BED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66AE"/>
    <w:rsid w:val="00746BD9"/>
    <w:rsid w:val="00747009"/>
    <w:rsid w:val="0074704F"/>
    <w:rsid w:val="00747402"/>
    <w:rsid w:val="007479A0"/>
    <w:rsid w:val="00747E85"/>
    <w:rsid w:val="00747F48"/>
    <w:rsid w:val="00747F4C"/>
    <w:rsid w:val="00750371"/>
    <w:rsid w:val="00750A4C"/>
    <w:rsid w:val="00751091"/>
    <w:rsid w:val="007513A5"/>
    <w:rsid w:val="00751876"/>
    <w:rsid w:val="00751984"/>
    <w:rsid w:val="00751B83"/>
    <w:rsid w:val="00752791"/>
    <w:rsid w:val="007528F5"/>
    <w:rsid w:val="00752DEA"/>
    <w:rsid w:val="00753BEC"/>
    <w:rsid w:val="00754359"/>
    <w:rsid w:val="00754391"/>
    <w:rsid w:val="00754411"/>
    <w:rsid w:val="00754780"/>
    <w:rsid w:val="00754B7C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18A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37D"/>
    <w:rsid w:val="0076588A"/>
    <w:rsid w:val="00765ED3"/>
    <w:rsid w:val="00766240"/>
    <w:rsid w:val="0076681D"/>
    <w:rsid w:val="00766A65"/>
    <w:rsid w:val="00766AF9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1A"/>
    <w:rsid w:val="00774FF5"/>
    <w:rsid w:val="007750B3"/>
    <w:rsid w:val="00775D10"/>
    <w:rsid w:val="00775F76"/>
    <w:rsid w:val="007761EA"/>
    <w:rsid w:val="00776AEA"/>
    <w:rsid w:val="00776B0E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569"/>
    <w:rsid w:val="0078285F"/>
    <w:rsid w:val="00783207"/>
    <w:rsid w:val="00783624"/>
    <w:rsid w:val="00783915"/>
    <w:rsid w:val="00783E1D"/>
    <w:rsid w:val="00783EA0"/>
    <w:rsid w:val="0078483B"/>
    <w:rsid w:val="00784B15"/>
    <w:rsid w:val="00784EED"/>
    <w:rsid w:val="00785900"/>
    <w:rsid w:val="00785E4C"/>
    <w:rsid w:val="0078611E"/>
    <w:rsid w:val="0078616A"/>
    <w:rsid w:val="0078691C"/>
    <w:rsid w:val="00786958"/>
    <w:rsid w:val="00786ABC"/>
    <w:rsid w:val="00786E71"/>
    <w:rsid w:val="007870F7"/>
    <w:rsid w:val="00787605"/>
    <w:rsid w:val="00790B5D"/>
    <w:rsid w:val="00790CB6"/>
    <w:rsid w:val="00790DC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14"/>
    <w:rsid w:val="007939F7"/>
    <w:rsid w:val="00793C5E"/>
    <w:rsid w:val="00793DEB"/>
    <w:rsid w:val="007943E6"/>
    <w:rsid w:val="00794706"/>
    <w:rsid w:val="00794924"/>
    <w:rsid w:val="00794AB1"/>
    <w:rsid w:val="00794D2A"/>
    <w:rsid w:val="00794EFF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2DA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D5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179"/>
    <w:rsid w:val="007B1543"/>
    <w:rsid w:val="007B17B2"/>
    <w:rsid w:val="007B199E"/>
    <w:rsid w:val="007B1AC0"/>
    <w:rsid w:val="007B1AEF"/>
    <w:rsid w:val="007B1E4E"/>
    <w:rsid w:val="007B270A"/>
    <w:rsid w:val="007B2D02"/>
    <w:rsid w:val="007B2D3B"/>
    <w:rsid w:val="007B3174"/>
    <w:rsid w:val="007B334C"/>
    <w:rsid w:val="007B3581"/>
    <w:rsid w:val="007B368B"/>
    <w:rsid w:val="007B3C11"/>
    <w:rsid w:val="007B45C2"/>
    <w:rsid w:val="007B501A"/>
    <w:rsid w:val="007B52CD"/>
    <w:rsid w:val="007B54D9"/>
    <w:rsid w:val="007B5730"/>
    <w:rsid w:val="007B6608"/>
    <w:rsid w:val="007B675E"/>
    <w:rsid w:val="007B6787"/>
    <w:rsid w:val="007B7A5F"/>
    <w:rsid w:val="007B7AB8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344"/>
    <w:rsid w:val="007C4A9F"/>
    <w:rsid w:val="007C4D46"/>
    <w:rsid w:val="007C5941"/>
    <w:rsid w:val="007C5F9C"/>
    <w:rsid w:val="007C63DF"/>
    <w:rsid w:val="007C6425"/>
    <w:rsid w:val="007C659C"/>
    <w:rsid w:val="007C68DA"/>
    <w:rsid w:val="007C79F3"/>
    <w:rsid w:val="007D0623"/>
    <w:rsid w:val="007D0E30"/>
    <w:rsid w:val="007D109A"/>
    <w:rsid w:val="007D10D5"/>
    <w:rsid w:val="007D14CE"/>
    <w:rsid w:val="007D1519"/>
    <w:rsid w:val="007D1726"/>
    <w:rsid w:val="007D229A"/>
    <w:rsid w:val="007D2879"/>
    <w:rsid w:val="007D2F2C"/>
    <w:rsid w:val="007D2F44"/>
    <w:rsid w:val="007D2F4D"/>
    <w:rsid w:val="007D3B77"/>
    <w:rsid w:val="007D4178"/>
    <w:rsid w:val="007D4378"/>
    <w:rsid w:val="007D45F1"/>
    <w:rsid w:val="007D4D33"/>
    <w:rsid w:val="007D4D61"/>
    <w:rsid w:val="007D6AFD"/>
    <w:rsid w:val="007D6C5C"/>
    <w:rsid w:val="007D6E8E"/>
    <w:rsid w:val="007D7175"/>
    <w:rsid w:val="007D7654"/>
    <w:rsid w:val="007D766C"/>
    <w:rsid w:val="007D7F15"/>
    <w:rsid w:val="007E094F"/>
    <w:rsid w:val="007E0E4C"/>
    <w:rsid w:val="007E1369"/>
    <w:rsid w:val="007E13E7"/>
    <w:rsid w:val="007E14E0"/>
    <w:rsid w:val="007E1548"/>
    <w:rsid w:val="007E1708"/>
    <w:rsid w:val="007E1754"/>
    <w:rsid w:val="007E188D"/>
    <w:rsid w:val="007E1A1B"/>
    <w:rsid w:val="007E1A88"/>
    <w:rsid w:val="007E1BE6"/>
    <w:rsid w:val="007E1DF8"/>
    <w:rsid w:val="007E1F25"/>
    <w:rsid w:val="007E2A81"/>
    <w:rsid w:val="007E30A3"/>
    <w:rsid w:val="007E31BB"/>
    <w:rsid w:val="007E3447"/>
    <w:rsid w:val="007E350A"/>
    <w:rsid w:val="007E3769"/>
    <w:rsid w:val="007E3FF1"/>
    <w:rsid w:val="007E4C88"/>
    <w:rsid w:val="007E54EE"/>
    <w:rsid w:val="007E54EF"/>
    <w:rsid w:val="007E585E"/>
    <w:rsid w:val="007E5CB5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E7EEB"/>
    <w:rsid w:val="007F0647"/>
    <w:rsid w:val="007F11C8"/>
    <w:rsid w:val="007F1CFB"/>
    <w:rsid w:val="007F1DAB"/>
    <w:rsid w:val="007F1EA7"/>
    <w:rsid w:val="007F220B"/>
    <w:rsid w:val="007F2418"/>
    <w:rsid w:val="007F2796"/>
    <w:rsid w:val="007F27DD"/>
    <w:rsid w:val="007F2DDC"/>
    <w:rsid w:val="007F3AB0"/>
    <w:rsid w:val="007F3DE5"/>
    <w:rsid w:val="007F3FAD"/>
    <w:rsid w:val="007F43D5"/>
    <w:rsid w:val="007F4858"/>
    <w:rsid w:val="007F4D88"/>
    <w:rsid w:val="007F4E6F"/>
    <w:rsid w:val="007F5032"/>
    <w:rsid w:val="007F531D"/>
    <w:rsid w:val="007F540B"/>
    <w:rsid w:val="007F5934"/>
    <w:rsid w:val="007F5A0E"/>
    <w:rsid w:val="007F6546"/>
    <w:rsid w:val="007F6880"/>
    <w:rsid w:val="007F6BBA"/>
    <w:rsid w:val="007F6D95"/>
    <w:rsid w:val="007F71F8"/>
    <w:rsid w:val="007F7531"/>
    <w:rsid w:val="007F7573"/>
    <w:rsid w:val="007F76B4"/>
    <w:rsid w:val="007F774F"/>
    <w:rsid w:val="007F77AC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47E"/>
    <w:rsid w:val="00803D79"/>
    <w:rsid w:val="0080426B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36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5DA"/>
    <w:rsid w:val="008137A7"/>
    <w:rsid w:val="00813814"/>
    <w:rsid w:val="00813C85"/>
    <w:rsid w:val="00814155"/>
    <w:rsid w:val="0081442A"/>
    <w:rsid w:val="00814C48"/>
    <w:rsid w:val="00814D55"/>
    <w:rsid w:val="0081581D"/>
    <w:rsid w:val="00815C31"/>
    <w:rsid w:val="00815C36"/>
    <w:rsid w:val="00815C81"/>
    <w:rsid w:val="00815EEF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1C7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51F"/>
    <w:rsid w:val="008256FE"/>
    <w:rsid w:val="008257CA"/>
    <w:rsid w:val="008257CC"/>
    <w:rsid w:val="00825D73"/>
    <w:rsid w:val="00825F48"/>
    <w:rsid w:val="00826A0F"/>
    <w:rsid w:val="00826AD2"/>
    <w:rsid w:val="00826D6A"/>
    <w:rsid w:val="008274BF"/>
    <w:rsid w:val="00827A5E"/>
    <w:rsid w:val="00827F64"/>
    <w:rsid w:val="00827FCE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7FF"/>
    <w:rsid w:val="008359E0"/>
    <w:rsid w:val="00835A0E"/>
    <w:rsid w:val="0083634A"/>
    <w:rsid w:val="00836488"/>
    <w:rsid w:val="00837687"/>
    <w:rsid w:val="008376F6"/>
    <w:rsid w:val="00837D5B"/>
    <w:rsid w:val="00840537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2D7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260"/>
    <w:rsid w:val="008464EF"/>
    <w:rsid w:val="008469D9"/>
    <w:rsid w:val="00846DC0"/>
    <w:rsid w:val="0084704A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B05"/>
    <w:rsid w:val="00851C7A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5FD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1E7"/>
    <w:rsid w:val="00861951"/>
    <w:rsid w:val="00861AAB"/>
    <w:rsid w:val="00861EBC"/>
    <w:rsid w:val="00862709"/>
    <w:rsid w:val="0086275E"/>
    <w:rsid w:val="008634B8"/>
    <w:rsid w:val="0086350A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67F24"/>
    <w:rsid w:val="008706B2"/>
    <w:rsid w:val="008712FD"/>
    <w:rsid w:val="008716A1"/>
    <w:rsid w:val="008718DC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692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3C3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2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0E7"/>
    <w:rsid w:val="008B4298"/>
    <w:rsid w:val="008B49D6"/>
    <w:rsid w:val="008B5032"/>
    <w:rsid w:val="008B5299"/>
    <w:rsid w:val="008B5636"/>
    <w:rsid w:val="008B56A9"/>
    <w:rsid w:val="008B5801"/>
    <w:rsid w:val="008B5833"/>
    <w:rsid w:val="008B59AD"/>
    <w:rsid w:val="008B5A5F"/>
    <w:rsid w:val="008B5AB0"/>
    <w:rsid w:val="008B5BF3"/>
    <w:rsid w:val="008B5C28"/>
    <w:rsid w:val="008B5DC4"/>
    <w:rsid w:val="008B6054"/>
    <w:rsid w:val="008B692F"/>
    <w:rsid w:val="008B6E0D"/>
    <w:rsid w:val="008B6FBA"/>
    <w:rsid w:val="008B70AD"/>
    <w:rsid w:val="008B7B08"/>
    <w:rsid w:val="008C0406"/>
    <w:rsid w:val="008C0448"/>
    <w:rsid w:val="008C0C99"/>
    <w:rsid w:val="008C0FA7"/>
    <w:rsid w:val="008C13F0"/>
    <w:rsid w:val="008C167A"/>
    <w:rsid w:val="008C169B"/>
    <w:rsid w:val="008C1F26"/>
    <w:rsid w:val="008C21AA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71F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5D5B"/>
    <w:rsid w:val="008D60BC"/>
    <w:rsid w:val="008D6D7B"/>
    <w:rsid w:val="008D7244"/>
    <w:rsid w:val="008D7EA4"/>
    <w:rsid w:val="008D7EA8"/>
    <w:rsid w:val="008D7EB7"/>
    <w:rsid w:val="008E0292"/>
    <w:rsid w:val="008E0CCC"/>
    <w:rsid w:val="008E0EB8"/>
    <w:rsid w:val="008E10A6"/>
    <w:rsid w:val="008E1271"/>
    <w:rsid w:val="008E184A"/>
    <w:rsid w:val="008E1E7C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828"/>
    <w:rsid w:val="008E5B48"/>
    <w:rsid w:val="008E5BF2"/>
    <w:rsid w:val="008E5C81"/>
    <w:rsid w:val="008E5F26"/>
    <w:rsid w:val="008E70C6"/>
    <w:rsid w:val="008E71AD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0FF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0A1"/>
    <w:rsid w:val="008F72CC"/>
    <w:rsid w:val="008F72CD"/>
    <w:rsid w:val="008F77E6"/>
    <w:rsid w:val="008F791A"/>
    <w:rsid w:val="008F7B73"/>
    <w:rsid w:val="0090127C"/>
    <w:rsid w:val="00901728"/>
    <w:rsid w:val="00901CE3"/>
    <w:rsid w:val="00901DB3"/>
    <w:rsid w:val="00902AB0"/>
    <w:rsid w:val="0090310F"/>
    <w:rsid w:val="00903223"/>
    <w:rsid w:val="009037A8"/>
    <w:rsid w:val="00903802"/>
    <w:rsid w:val="00904704"/>
    <w:rsid w:val="00904C2B"/>
    <w:rsid w:val="00904C35"/>
    <w:rsid w:val="00904FA3"/>
    <w:rsid w:val="0090627E"/>
    <w:rsid w:val="009064C6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A78"/>
    <w:rsid w:val="00910C82"/>
    <w:rsid w:val="00910FB3"/>
    <w:rsid w:val="00910FC9"/>
    <w:rsid w:val="0091107C"/>
    <w:rsid w:val="00911367"/>
    <w:rsid w:val="0091176D"/>
    <w:rsid w:val="00911B49"/>
    <w:rsid w:val="00911B93"/>
    <w:rsid w:val="0091214C"/>
    <w:rsid w:val="009122BE"/>
    <w:rsid w:val="0091291A"/>
    <w:rsid w:val="0091321B"/>
    <w:rsid w:val="00913612"/>
    <w:rsid w:val="0091366A"/>
    <w:rsid w:val="00913824"/>
    <w:rsid w:val="00913985"/>
    <w:rsid w:val="00913B4F"/>
    <w:rsid w:val="00913E3D"/>
    <w:rsid w:val="0091465B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677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237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E61"/>
    <w:rsid w:val="00923F12"/>
    <w:rsid w:val="0092425B"/>
    <w:rsid w:val="009245C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3DDF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8DF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3E15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6A7"/>
    <w:rsid w:val="00964D36"/>
    <w:rsid w:val="0096503D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B5"/>
    <w:rsid w:val="00973EFA"/>
    <w:rsid w:val="0097418B"/>
    <w:rsid w:val="009741B4"/>
    <w:rsid w:val="009742D3"/>
    <w:rsid w:val="00974757"/>
    <w:rsid w:val="009747EA"/>
    <w:rsid w:val="0097495D"/>
    <w:rsid w:val="00974A7A"/>
    <w:rsid w:val="00975458"/>
    <w:rsid w:val="00975675"/>
    <w:rsid w:val="009756BF"/>
    <w:rsid w:val="00975CC2"/>
    <w:rsid w:val="00976013"/>
    <w:rsid w:val="00976306"/>
    <w:rsid w:val="009764A2"/>
    <w:rsid w:val="0097654D"/>
    <w:rsid w:val="00976A73"/>
    <w:rsid w:val="00977030"/>
    <w:rsid w:val="009778ED"/>
    <w:rsid w:val="00977BA7"/>
    <w:rsid w:val="00977D60"/>
    <w:rsid w:val="00980F25"/>
    <w:rsid w:val="00981498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285"/>
    <w:rsid w:val="0099164B"/>
    <w:rsid w:val="0099196F"/>
    <w:rsid w:val="00991A51"/>
    <w:rsid w:val="00991BAC"/>
    <w:rsid w:val="00991C1D"/>
    <w:rsid w:val="00992288"/>
    <w:rsid w:val="00992847"/>
    <w:rsid w:val="00992B98"/>
    <w:rsid w:val="00992F3F"/>
    <w:rsid w:val="009930FB"/>
    <w:rsid w:val="00993159"/>
    <w:rsid w:val="009934CA"/>
    <w:rsid w:val="0099359F"/>
    <w:rsid w:val="009935F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925"/>
    <w:rsid w:val="00996B42"/>
    <w:rsid w:val="00996BCE"/>
    <w:rsid w:val="00996BE9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0E3"/>
    <w:rsid w:val="009A5876"/>
    <w:rsid w:val="009A5BE0"/>
    <w:rsid w:val="009A5EF0"/>
    <w:rsid w:val="009A5F0D"/>
    <w:rsid w:val="009A65CD"/>
    <w:rsid w:val="009A6A6B"/>
    <w:rsid w:val="009A6C1A"/>
    <w:rsid w:val="009A6CD8"/>
    <w:rsid w:val="009B0422"/>
    <w:rsid w:val="009B06E4"/>
    <w:rsid w:val="009B0FDB"/>
    <w:rsid w:val="009B16F6"/>
    <w:rsid w:val="009B1974"/>
    <w:rsid w:val="009B1A8A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1EB"/>
    <w:rsid w:val="009B6640"/>
    <w:rsid w:val="009B6C3B"/>
    <w:rsid w:val="009B6D76"/>
    <w:rsid w:val="009B6DC0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0F0A"/>
    <w:rsid w:val="009C10EE"/>
    <w:rsid w:val="009C1FC7"/>
    <w:rsid w:val="009C2685"/>
    <w:rsid w:val="009C28F7"/>
    <w:rsid w:val="009C2A5D"/>
    <w:rsid w:val="009C2CA8"/>
    <w:rsid w:val="009C3104"/>
    <w:rsid w:val="009C34C0"/>
    <w:rsid w:val="009C34E7"/>
    <w:rsid w:val="009C378D"/>
    <w:rsid w:val="009C39BC"/>
    <w:rsid w:val="009C3D87"/>
    <w:rsid w:val="009C46F1"/>
    <w:rsid w:val="009C49C6"/>
    <w:rsid w:val="009C4BC2"/>
    <w:rsid w:val="009C4D22"/>
    <w:rsid w:val="009C4F2A"/>
    <w:rsid w:val="009C5095"/>
    <w:rsid w:val="009C51C9"/>
    <w:rsid w:val="009C5EDD"/>
    <w:rsid w:val="009C7133"/>
    <w:rsid w:val="009C7224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1FA3"/>
    <w:rsid w:val="009D22E4"/>
    <w:rsid w:val="009D22F7"/>
    <w:rsid w:val="009D319C"/>
    <w:rsid w:val="009D329F"/>
    <w:rsid w:val="009D4046"/>
    <w:rsid w:val="009D40F3"/>
    <w:rsid w:val="009D4470"/>
    <w:rsid w:val="009D48B0"/>
    <w:rsid w:val="009D4971"/>
    <w:rsid w:val="009D4C69"/>
    <w:rsid w:val="009D5023"/>
    <w:rsid w:val="009D5BAB"/>
    <w:rsid w:val="009D60B0"/>
    <w:rsid w:val="009D65E4"/>
    <w:rsid w:val="009D6A0A"/>
    <w:rsid w:val="009D6B0C"/>
    <w:rsid w:val="009D78BC"/>
    <w:rsid w:val="009E058F"/>
    <w:rsid w:val="009E0720"/>
    <w:rsid w:val="009E0764"/>
    <w:rsid w:val="009E098A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117"/>
    <w:rsid w:val="009E64DB"/>
    <w:rsid w:val="009E6794"/>
    <w:rsid w:val="009E679A"/>
    <w:rsid w:val="009E6992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062"/>
    <w:rsid w:val="009F755D"/>
    <w:rsid w:val="009F76D6"/>
    <w:rsid w:val="009F78DB"/>
    <w:rsid w:val="009F79EB"/>
    <w:rsid w:val="009F7A4A"/>
    <w:rsid w:val="00A00040"/>
    <w:rsid w:val="00A005B0"/>
    <w:rsid w:val="00A01528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D2"/>
    <w:rsid w:val="00A03FE0"/>
    <w:rsid w:val="00A04634"/>
    <w:rsid w:val="00A050E9"/>
    <w:rsid w:val="00A054A2"/>
    <w:rsid w:val="00A057C3"/>
    <w:rsid w:val="00A05826"/>
    <w:rsid w:val="00A05A01"/>
    <w:rsid w:val="00A05A7E"/>
    <w:rsid w:val="00A06119"/>
    <w:rsid w:val="00A06B8E"/>
    <w:rsid w:val="00A06E6B"/>
    <w:rsid w:val="00A07140"/>
    <w:rsid w:val="00A07585"/>
    <w:rsid w:val="00A078FF"/>
    <w:rsid w:val="00A07A48"/>
    <w:rsid w:val="00A102D7"/>
    <w:rsid w:val="00A106F9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902"/>
    <w:rsid w:val="00A15BE5"/>
    <w:rsid w:val="00A15E72"/>
    <w:rsid w:val="00A165BF"/>
    <w:rsid w:val="00A16CAD"/>
    <w:rsid w:val="00A16EC4"/>
    <w:rsid w:val="00A172E8"/>
    <w:rsid w:val="00A179FF"/>
    <w:rsid w:val="00A17D66"/>
    <w:rsid w:val="00A2013C"/>
    <w:rsid w:val="00A201B5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4C4E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8C0"/>
    <w:rsid w:val="00A26AC6"/>
    <w:rsid w:val="00A26E72"/>
    <w:rsid w:val="00A27008"/>
    <w:rsid w:val="00A270A3"/>
    <w:rsid w:val="00A2771A"/>
    <w:rsid w:val="00A27CD2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431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4EEA"/>
    <w:rsid w:val="00A35258"/>
    <w:rsid w:val="00A3547B"/>
    <w:rsid w:val="00A3556C"/>
    <w:rsid w:val="00A35716"/>
    <w:rsid w:val="00A35DB9"/>
    <w:rsid w:val="00A36050"/>
    <w:rsid w:val="00A36085"/>
    <w:rsid w:val="00A3611D"/>
    <w:rsid w:val="00A362B6"/>
    <w:rsid w:val="00A36339"/>
    <w:rsid w:val="00A3661B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05D4"/>
    <w:rsid w:val="00A525F2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4C"/>
    <w:rsid w:val="00A569D4"/>
    <w:rsid w:val="00A56C11"/>
    <w:rsid w:val="00A57ACC"/>
    <w:rsid w:val="00A57EF0"/>
    <w:rsid w:val="00A57F1A"/>
    <w:rsid w:val="00A57FBD"/>
    <w:rsid w:val="00A600C9"/>
    <w:rsid w:val="00A60163"/>
    <w:rsid w:val="00A601B2"/>
    <w:rsid w:val="00A6038D"/>
    <w:rsid w:val="00A60A87"/>
    <w:rsid w:val="00A60BB0"/>
    <w:rsid w:val="00A60C77"/>
    <w:rsid w:val="00A60CF0"/>
    <w:rsid w:val="00A6118C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2E52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67E35"/>
    <w:rsid w:val="00A703DC"/>
    <w:rsid w:val="00A7048D"/>
    <w:rsid w:val="00A7060B"/>
    <w:rsid w:val="00A7075B"/>
    <w:rsid w:val="00A70AD6"/>
    <w:rsid w:val="00A71ADA"/>
    <w:rsid w:val="00A71CE6"/>
    <w:rsid w:val="00A71D23"/>
    <w:rsid w:val="00A725BC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0C3A"/>
    <w:rsid w:val="00A81039"/>
    <w:rsid w:val="00A812EC"/>
    <w:rsid w:val="00A818F7"/>
    <w:rsid w:val="00A829BF"/>
    <w:rsid w:val="00A82D58"/>
    <w:rsid w:val="00A82FAA"/>
    <w:rsid w:val="00A831DB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668"/>
    <w:rsid w:val="00A90841"/>
    <w:rsid w:val="00A90CD7"/>
    <w:rsid w:val="00A90E72"/>
    <w:rsid w:val="00A91245"/>
    <w:rsid w:val="00A9145A"/>
    <w:rsid w:val="00A91598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9D5"/>
    <w:rsid w:val="00A94DAA"/>
    <w:rsid w:val="00A963C7"/>
    <w:rsid w:val="00A965D9"/>
    <w:rsid w:val="00A96D6D"/>
    <w:rsid w:val="00A96E02"/>
    <w:rsid w:val="00A97BC8"/>
    <w:rsid w:val="00AA0F9D"/>
    <w:rsid w:val="00AA1133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5E8"/>
    <w:rsid w:val="00AA7AA0"/>
    <w:rsid w:val="00AB0543"/>
    <w:rsid w:val="00AB0A4D"/>
    <w:rsid w:val="00AB0AC9"/>
    <w:rsid w:val="00AB0ACA"/>
    <w:rsid w:val="00AB0D84"/>
    <w:rsid w:val="00AB0F09"/>
    <w:rsid w:val="00AB10C3"/>
    <w:rsid w:val="00AB185A"/>
    <w:rsid w:val="00AB1BA7"/>
    <w:rsid w:val="00AB1D8D"/>
    <w:rsid w:val="00AB1E04"/>
    <w:rsid w:val="00AB208C"/>
    <w:rsid w:val="00AB26BE"/>
    <w:rsid w:val="00AB26DB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3FFA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5E"/>
    <w:rsid w:val="00AB77BA"/>
    <w:rsid w:val="00AB7B79"/>
    <w:rsid w:val="00AB7D26"/>
    <w:rsid w:val="00AC049A"/>
    <w:rsid w:val="00AC05CC"/>
    <w:rsid w:val="00AC0705"/>
    <w:rsid w:val="00AC0C76"/>
    <w:rsid w:val="00AC109B"/>
    <w:rsid w:val="00AC117F"/>
    <w:rsid w:val="00AC12FA"/>
    <w:rsid w:val="00AC1573"/>
    <w:rsid w:val="00AC1E80"/>
    <w:rsid w:val="00AC2135"/>
    <w:rsid w:val="00AC22E2"/>
    <w:rsid w:val="00AC25DB"/>
    <w:rsid w:val="00AC38D4"/>
    <w:rsid w:val="00AC3AA5"/>
    <w:rsid w:val="00AC5081"/>
    <w:rsid w:val="00AC58E7"/>
    <w:rsid w:val="00AC5DDE"/>
    <w:rsid w:val="00AC6160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781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898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312"/>
    <w:rsid w:val="00AE24D0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B52"/>
    <w:rsid w:val="00AE4F99"/>
    <w:rsid w:val="00AE5567"/>
    <w:rsid w:val="00AE59EC"/>
    <w:rsid w:val="00AE630E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0739"/>
    <w:rsid w:val="00AF1E35"/>
    <w:rsid w:val="00AF1F9B"/>
    <w:rsid w:val="00AF1FBF"/>
    <w:rsid w:val="00AF25D5"/>
    <w:rsid w:val="00AF2718"/>
    <w:rsid w:val="00AF2883"/>
    <w:rsid w:val="00AF36E3"/>
    <w:rsid w:val="00AF3DBB"/>
    <w:rsid w:val="00AF4A22"/>
    <w:rsid w:val="00AF4C91"/>
    <w:rsid w:val="00AF4E97"/>
    <w:rsid w:val="00AF4EBF"/>
    <w:rsid w:val="00AF5014"/>
    <w:rsid w:val="00AF5105"/>
    <w:rsid w:val="00AF5194"/>
    <w:rsid w:val="00AF53EF"/>
    <w:rsid w:val="00AF5680"/>
    <w:rsid w:val="00AF5BA1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B69"/>
    <w:rsid w:val="00B00C6A"/>
    <w:rsid w:val="00B00DAD"/>
    <w:rsid w:val="00B01939"/>
    <w:rsid w:val="00B01A91"/>
    <w:rsid w:val="00B02475"/>
    <w:rsid w:val="00B026C1"/>
    <w:rsid w:val="00B02B83"/>
    <w:rsid w:val="00B02B9C"/>
    <w:rsid w:val="00B02D9F"/>
    <w:rsid w:val="00B02F5B"/>
    <w:rsid w:val="00B0353B"/>
    <w:rsid w:val="00B035CE"/>
    <w:rsid w:val="00B03872"/>
    <w:rsid w:val="00B039F0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07EBD"/>
    <w:rsid w:val="00B10175"/>
    <w:rsid w:val="00B10558"/>
    <w:rsid w:val="00B10D68"/>
    <w:rsid w:val="00B10D98"/>
    <w:rsid w:val="00B11405"/>
    <w:rsid w:val="00B1182E"/>
    <w:rsid w:val="00B11CCF"/>
    <w:rsid w:val="00B11FC4"/>
    <w:rsid w:val="00B124B8"/>
    <w:rsid w:val="00B125A8"/>
    <w:rsid w:val="00B12B63"/>
    <w:rsid w:val="00B12F72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B0F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751"/>
    <w:rsid w:val="00B21DBF"/>
    <w:rsid w:val="00B2223E"/>
    <w:rsid w:val="00B222D8"/>
    <w:rsid w:val="00B2234A"/>
    <w:rsid w:val="00B223D5"/>
    <w:rsid w:val="00B227F7"/>
    <w:rsid w:val="00B22C0D"/>
    <w:rsid w:val="00B22E01"/>
    <w:rsid w:val="00B23102"/>
    <w:rsid w:val="00B233C8"/>
    <w:rsid w:val="00B23AF4"/>
    <w:rsid w:val="00B23C15"/>
    <w:rsid w:val="00B246D4"/>
    <w:rsid w:val="00B24B6C"/>
    <w:rsid w:val="00B24CD4"/>
    <w:rsid w:val="00B24FD9"/>
    <w:rsid w:val="00B25762"/>
    <w:rsid w:val="00B259DB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970"/>
    <w:rsid w:val="00B31992"/>
    <w:rsid w:val="00B31C4A"/>
    <w:rsid w:val="00B31C99"/>
    <w:rsid w:val="00B31E47"/>
    <w:rsid w:val="00B3227E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690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353"/>
    <w:rsid w:val="00B37CE0"/>
    <w:rsid w:val="00B37D97"/>
    <w:rsid w:val="00B40345"/>
    <w:rsid w:val="00B4034D"/>
    <w:rsid w:val="00B404F5"/>
    <w:rsid w:val="00B40756"/>
    <w:rsid w:val="00B40DFB"/>
    <w:rsid w:val="00B411BD"/>
    <w:rsid w:val="00B41559"/>
    <w:rsid w:val="00B4176B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811"/>
    <w:rsid w:val="00B4490E"/>
    <w:rsid w:val="00B44C84"/>
    <w:rsid w:val="00B44DEF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043"/>
    <w:rsid w:val="00B50AC5"/>
    <w:rsid w:val="00B51542"/>
    <w:rsid w:val="00B51B8C"/>
    <w:rsid w:val="00B51CE1"/>
    <w:rsid w:val="00B51D1D"/>
    <w:rsid w:val="00B51E61"/>
    <w:rsid w:val="00B52633"/>
    <w:rsid w:val="00B52879"/>
    <w:rsid w:val="00B5310E"/>
    <w:rsid w:val="00B5323D"/>
    <w:rsid w:val="00B5348A"/>
    <w:rsid w:val="00B53D8D"/>
    <w:rsid w:val="00B53E2B"/>
    <w:rsid w:val="00B541C9"/>
    <w:rsid w:val="00B54377"/>
    <w:rsid w:val="00B54ACC"/>
    <w:rsid w:val="00B54DCB"/>
    <w:rsid w:val="00B54E43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AAC"/>
    <w:rsid w:val="00B64D95"/>
    <w:rsid w:val="00B65246"/>
    <w:rsid w:val="00B656B9"/>
    <w:rsid w:val="00B65712"/>
    <w:rsid w:val="00B657DA"/>
    <w:rsid w:val="00B658AA"/>
    <w:rsid w:val="00B6597E"/>
    <w:rsid w:val="00B659B3"/>
    <w:rsid w:val="00B6608C"/>
    <w:rsid w:val="00B66312"/>
    <w:rsid w:val="00B6664E"/>
    <w:rsid w:val="00B66BDF"/>
    <w:rsid w:val="00B670A4"/>
    <w:rsid w:val="00B67656"/>
    <w:rsid w:val="00B67C4D"/>
    <w:rsid w:val="00B67F15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4B5D"/>
    <w:rsid w:val="00B74D7A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4AED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04C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3F9C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72"/>
    <w:rsid w:val="00B96BEF"/>
    <w:rsid w:val="00B96D58"/>
    <w:rsid w:val="00B96E19"/>
    <w:rsid w:val="00B96FC0"/>
    <w:rsid w:val="00B97260"/>
    <w:rsid w:val="00B972F1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FEF"/>
    <w:rsid w:val="00BA4464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975"/>
    <w:rsid w:val="00BB4B62"/>
    <w:rsid w:val="00BB4C35"/>
    <w:rsid w:val="00BB5A4F"/>
    <w:rsid w:val="00BB5FCB"/>
    <w:rsid w:val="00BB604B"/>
    <w:rsid w:val="00BB64D7"/>
    <w:rsid w:val="00BB6F6F"/>
    <w:rsid w:val="00BB7147"/>
    <w:rsid w:val="00BB7A30"/>
    <w:rsid w:val="00BB7AB2"/>
    <w:rsid w:val="00BB7BA0"/>
    <w:rsid w:val="00BB7EF0"/>
    <w:rsid w:val="00BB7F4C"/>
    <w:rsid w:val="00BC00EC"/>
    <w:rsid w:val="00BC08C5"/>
    <w:rsid w:val="00BC09D7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2C8E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00D"/>
    <w:rsid w:val="00BC7364"/>
    <w:rsid w:val="00BC754E"/>
    <w:rsid w:val="00BC7708"/>
    <w:rsid w:val="00BC7810"/>
    <w:rsid w:val="00BC7AA5"/>
    <w:rsid w:val="00BC7AF4"/>
    <w:rsid w:val="00BC7FE5"/>
    <w:rsid w:val="00BD008E"/>
    <w:rsid w:val="00BD0586"/>
    <w:rsid w:val="00BD0BA1"/>
    <w:rsid w:val="00BD0FA5"/>
    <w:rsid w:val="00BD10CC"/>
    <w:rsid w:val="00BD1685"/>
    <w:rsid w:val="00BD1825"/>
    <w:rsid w:val="00BD1B64"/>
    <w:rsid w:val="00BD2228"/>
    <w:rsid w:val="00BD2F3B"/>
    <w:rsid w:val="00BD3372"/>
    <w:rsid w:val="00BD470C"/>
    <w:rsid w:val="00BD4EA3"/>
    <w:rsid w:val="00BD50AA"/>
    <w:rsid w:val="00BD5135"/>
    <w:rsid w:val="00BD528A"/>
    <w:rsid w:val="00BD5421"/>
    <w:rsid w:val="00BD54A9"/>
    <w:rsid w:val="00BD5706"/>
    <w:rsid w:val="00BD5D94"/>
    <w:rsid w:val="00BD5FE3"/>
    <w:rsid w:val="00BD71F6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E8F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113"/>
    <w:rsid w:val="00BF34D2"/>
    <w:rsid w:val="00BF351A"/>
    <w:rsid w:val="00BF389A"/>
    <w:rsid w:val="00BF3914"/>
    <w:rsid w:val="00BF3A48"/>
    <w:rsid w:val="00BF3EE9"/>
    <w:rsid w:val="00BF40B4"/>
    <w:rsid w:val="00BF4593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897"/>
    <w:rsid w:val="00C00B4B"/>
    <w:rsid w:val="00C012BC"/>
    <w:rsid w:val="00C01466"/>
    <w:rsid w:val="00C01671"/>
    <w:rsid w:val="00C01910"/>
    <w:rsid w:val="00C02419"/>
    <w:rsid w:val="00C02766"/>
    <w:rsid w:val="00C03543"/>
    <w:rsid w:val="00C03668"/>
    <w:rsid w:val="00C0389A"/>
    <w:rsid w:val="00C03CB5"/>
    <w:rsid w:val="00C03EE8"/>
    <w:rsid w:val="00C043FB"/>
    <w:rsid w:val="00C0488D"/>
    <w:rsid w:val="00C05BEC"/>
    <w:rsid w:val="00C05E08"/>
    <w:rsid w:val="00C06687"/>
    <w:rsid w:val="00C06E7D"/>
    <w:rsid w:val="00C07133"/>
    <w:rsid w:val="00C07738"/>
    <w:rsid w:val="00C10AF6"/>
    <w:rsid w:val="00C1112B"/>
    <w:rsid w:val="00C11A88"/>
    <w:rsid w:val="00C11D55"/>
    <w:rsid w:val="00C12012"/>
    <w:rsid w:val="00C124E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4A88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1EE"/>
    <w:rsid w:val="00C2093C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A76"/>
    <w:rsid w:val="00C23B56"/>
    <w:rsid w:val="00C23B59"/>
    <w:rsid w:val="00C240EB"/>
    <w:rsid w:val="00C2463D"/>
    <w:rsid w:val="00C24845"/>
    <w:rsid w:val="00C24FDF"/>
    <w:rsid w:val="00C2511D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4B6"/>
    <w:rsid w:val="00C3575E"/>
    <w:rsid w:val="00C359D8"/>
    <w:rsid w:val="00C35EBA"/>
    <w:rsid w:val="00C36353"/>
    <w:rsid w:val="00C364A7"/>
    <w:rsid w:val="00C3654C"/>
    <w:rsid w:val="00C36BF5"/>
    <w:rsid w:val="00C36DBC"/>
    <w:rsid w:val="00C370B2"/>
    <w:rsid w:val="00C376BA"/>
    <w:rsid w:val="00C379A7"/>
    <w:rsid w:val="00C401CC"/>
    <w:rsid w:val="00C40373"/>
    <w:rsid w:val="00C40383"/>
    <w:rsid w:val="00C4082D"/>
    <w:rsid w:val="00C408E2"/>
    <w:rsid w:val="00C40AE6"/>
    <w:rsid w:val="00C40C2C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5C04"/>
    <w:rsid w:val="00C46069"/>
    <w:rsid w:val="00C46555"/>
    <w:rsid w:val="00C4694A"/>
    <w:rsid w:val="00C46B15"/>
    <w:rsid w:val="00C46F7D"/>
    <w:rsid w:val="00C47083"/>
    <w:rsid w:val="00C477BD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A75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60E"/>
    <w:rsid w:val="00C57665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8B9"/>
    <w:rsid w:val="00C63934"/>
    <w:rsid w:val="00C639D6"/>
    <w:rsid w:val="00C63B97"/>
    <w:rsid w:val="00C63F68"/>
    <w:rsid w:val="00C63F8E"/>
    <w:rsid w:val="00C63FA8"/>
    <w:rsid w:val="00C64695"/>
    <w:rsid w:val="00C647FB"/>
    <w:rsid w:val="00C64E8E"/>
    <w:rsid w:val="00C654E0"/>
    <w:rsid w:val="00C65BAF"/>
    <w:rsid w:val="00C65E0C"/>
    <w:rsid w:val="00C660E2"/>
    <w:rsid w:val="00C662ED"/>
    <w:rsid w:val="00C66EA9"/>
    <w:rsid w:val="00C66EB5"/>
    <w:rsid w:val="00C673CB"/>
    <w:rsid w:val="00C67BF2"/>
    <w:rsid w:val="00C67EAB"/>
    <w:rsid w:val="00C700C3"/>
    <w:rsid w:val="00C70508"/>
    <w:rsid w:val="00C7081A"/>
    <w:rsid w:val="00C70D86"/>
    <w:rsid w:val="00C70DFF"/>
    <w:rsid w:val="00C71305"/>
    <w:rsid w:val="00C71C64"/>
    <w:rsid w:val="00C72A0E"/>
    <w:rsid w:val="00C7302F"/>
    <w:rsid w:val="00C733C9"/>
    <w:rsid w:val="00C7369A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69"/>
    <w:rsid w:val="00C82D7E"/>
    <w:rsid w:val="00C82F3B"/>
    <w:rsid w:val="00C832C8"/>
    <w:rsid w:val="00C832DC"/>
    <w:rsid w:val="00C8377F"/>
    <w:rsid w:val="00C84284"/>
    <w:rsid w:val="00C8428F"/>
    <w:rsid w:val="00C84C6B"/>
    <w:rsid w:val="00C84E8E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6BB"/>
    <w:rsid w:val="00CA59DD"/>
    <w:rsid w:val="00CA6240"/>
    <w:rsid w:val="00CA6490"/>
    <w:rsid w:val="00CA6969"/>
    <w:rsid w:val="00CA6D6F"/>
    <w:rsid w:val="00CA71D4"/>
    <w:rsid w:val="00CA7599"/>
    <w:rsid w:val="00CA75A3"/>
    <w:rsid w:val="00CA7BF6"/>
    <w:rsid w:val="00CB008E"/>
    <w:rsid w:val="00CB01FA"/>
    <w:rsid w:val="00CB0737"/>
    <w:rsid w:val="00CB097A"/>
    <w:rsid w:val="00CB0F64"/>
    <w:rsid w:val="00CB17D0"/>
    <w:rsid w:val="00CB26EC"/>
    <w:rsid w:val="00CB2D2A"/>
    <w:rsid w:val="00CB37B1"/>
    <w:rsid w:val="00CB38D8"/>
    <w:rsid w:val="00CB3D7F"/>
    <w:rsid w:val="00CB3DEF"/>
    <w:rsid w:val="00CB3ED2"/>
    <w:rsid w:val="00CB41EC"/>
    <w:rsid w:val="00CB4EF6"/>
    <w:rsid w:val="00CB4FB6"/>
    <w:rsid w:val="00CB58E4"/>
    <w:rsid w:val="00CB5B1E"/>
    <w:rsid w:val="00CB5B75"/>
    <w:rsid w:val="00CB63F3"/>
    <w:rsid w:val="00CB6D8B"/>
    <w:rsid w:val="00CB6EB1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2A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5512"/>
    <w:rsid w:val="00CD6059"/>
    <w:rsid w:val="00CD6546"/>
    <w:rsid w:val="00CD6E3D"/>
    <w:rsid w:val="00CD71AB"/>
    <w:rsid w:val="00CD78F1"/>
    <w:rsid w:val="00CD7C55"/>
    <w:rsid w:val="00CE00C8"/>
    <w:rsid w:val="00CE0109"/>
    <w:rsid w:val="00CE178C"/>
    <w:rsid w:val="00CE18F7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27"/>
    <w:rsid w:val="00CE7C92"/>
    <w:rsid w:val="00CE7DD9"/>
    <w:rsid w:val="00CE7E62"/>
    <w:rsid w:val="00CF01C5"/>
    <w:rsid w:val="00CF0257"/>
    <w:rsid w:val="00CF0768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CF70DB"/>
    <w:rsid w:val="00D004FA"/>
    <w:rsid w:val="00D00690"/>
    <w:rsid w:val="00D008B2"/>
    <w:rsid w:val="00D009DD"/>
    <w:rsid w:val="00D01076"/>
    <w:rsid w:val="00D01B21"/>
    <w:rsid w:val="00D01E2F"/>
    <w:rsid w:val="00D01E3C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A91"/>
    <w:rsid w:val="00D03C53"/>
    <w:rsid w:val="00D044FD"/>
    <w:rsid w:val="00D0491B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828"/>
    <w:rsid w:val="00D118D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267"/>
    <w:rsid w:val="00D159E7"/>
    <w:rsid w:val="00D15F43"/>
    <w:rsid w:val="00D1650E"/>
    <w:rsid w:val="00D16BE5"/>
    <w:rsid w:val="00D16E87"/>
    <w:rsid w:val="00D17112"/>
    <w:rsid w:val="00D172DD"/>
    <w:rsid w:val="00D17E76"/>
    <w:rsid w:val="00D20439"/>
    <w:rsid w:val="00D20950"/>
    <w:rsid w:val="00D20B8B"/>
    <w:rsid w:val="00D20EFB"/>
    <w:rsid w:val="00D2133D"/>
    <w:rsid w:val="00D2162C"/>
    <w:rsid w:val="00D21A3C"/>
    <w:rsid w:val="00D21D80"/>
    <w:rsid w:val="00D233F1"/>
    <w:rsid w:val="00D23BD1"/>
    <w:rsid w:val="00D23DE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D48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392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520B"/>
    <w:rsid w:val="00D360CD"/>
    <w:rsid w:val="00D360CF"/>
    <w:rsid w:val="00D36223"/>
    <w:rsid w:val="00D36234"/>
    <w:rsid w:val="00D36371"/>
    <w:rsid w:val="00D36664"/>
    <w:rsid w:val="00D374FC"/>
    <w:rsid w:val="00D3756A"/>
    <w:rsid w:val="00D37A10"/>
    <w:rsid w:val="00D37E19"/>
    <w:rsid w:val="00D37E7F"/>
    <w:rsid w:val="00D400E4"/>
    <w:rsid w:val="00D40DA0"/>
    <w:rsid w:val="00D41109"/>
    <w:rsid w:val="00D41716"/>
    <w:rsid w:val="00D41838"/>
    <w:rsid w:val="00D41D16"/>
    <w:rsid w:val="00D41D3B"/>
    <w:rsid w:val="00D4261E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88"/>
    <w:rsid w:val="00D45014"/>
    <w:rsid w:val="00D45079"/>
    <w:rsid w:val="00D45193"/>
    <w:rsid w:val="00D45586"/>
    <w:rsid w:val="00D45DF3"/>
    <w:rsid w:val="00D45F64"/>
    <w:rsid w:val="00D46174"/>
    <w:rsid w:val="00D47391"/>
    <w:rsid w:val="00D473B0"/>
    <w:rsid w:val="00D47DD0"/>
    <w:rsid w:val="00D50183"/>
    <w:rsid w:val="00D5040E"/>
    <w:rsid w:val="00D50B4A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351"/>
    <w:rsid w:val="00D54BB7"/>
    <w:rsid w:val="00D54C45"/>
    <w:rsid w:val="00D54E7B"/>
    <w:rsid w:val="00D55072"/>
    <w:rsid w:val="00D5516C"/>
    <w:rsid w:val="00D551B5"/>
    <w:rsid w:val="00D55665"/>
    <w:rsid w:val="00D56806"/>
    <w:rsid w:val="00D568F9"/>
    <w:rsid w:val="00D56C1A"/>
    <w:rsid w:val="00D56C60"/>
    <w:rsid w:val="00D56DB2"/>
    <w:rsid w:val="00D5747F"/>
    <w:rsid w:val="00D57495"/>
    <w:rsid w:val="00D574FA"/>
    <w:rsid w:val="00D602A9"/>
    <w:rsid w:val="00D60630"/>
    <w:rsid w:val="00D6075E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9E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36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25F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4B25"/>
    <w:rsid w:val="00D751FB"/>
    <w:rsid w:val="00D754D6"/>
    <w:rsid w:val="00D756C4"/>
    <w:rsid w:val="00D761AA"/>
    <w:rsid w:val="00D763EE"/>
    <w:rsid w:val="00D76534"/>
    <w:rsid w:val="00D768E6"/>
    <w:rsid w:val="00D76FAE"/>
    <w:rsid w:val="00D77664"/>
    <w:rsid w:val="00D77732"/>
    <w:rsid w:val="00D777D7"/>
    <w:rsid w:val="00D77A2C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4ED8"/>
    <w:rsid w:val="00D8515D"/>
    <w:rsid w:val="00D85281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96"/>
    <w:rsid w:val="00D91BE1"/>
    <w:rsid w:val="00D92031"/>
    <w:rsid w:val="00D928E1"/>
    <w:rsid w:val="00D92C29"/>
    <w:rsid w:val="00D92F4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5EAB"/>
    <w:rsid w:val="00D96053"/>
    <w:rsid w:val="00D9683C"/>
    <w:rsid w:val="00D969C7"/>
    <w:rsid w:val="00D96D30"/>
    <w:rsid w:val="00D97147"/>
    <w:rsid w:val="00D97884"/>
    <w:rsid w:val="00DA0A7F"/>
    <w:rsid w:val="00DA16BE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6D92"/>
    <w:rsid w:val="00DA702F"/>
    <w:rsid w:val="00DA75BD"/>
    <w:rsid w:val="00DA773C"/>
    <w:rsid w:val="00DA7A03"/>
    <w:rsid w:val="00DA7AEF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64E"/>
    <w:rsid w:val="00DB1789"/>
    <w:rsid w:val="00DB18F8"/>
    <w:rsid w:val="00DB1EA5"/>
    <w:rsid w:val="00DB1F2A"/>
    <w:rsid w:val="00DB1F5F"/>
    <w:rsid w:val="00DB2006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4BFE"/>
    <w:rsid w:val="00DB533E"/>
    <w:rsid w:val="00DB5C43"/>
    <w:rsid w:val="00DB5DF9"/>
    <w:rsid w:val="00DB5E5F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17A1"/>
    <w:rsid w:val="00DC2219"/>
    <w:rsid w:val="00DC2ED2"/>
    <w:rsid w:val="00DC3237"/>
    <w:rsid w:val="00DC329A"/>
    <w:rsid w:val="00DC3306"/>
    <w:rsid w:val="00DC37DC"/>
    <w:rsid w:val="00DC41A4"/>
    <w:rsid w:val="00DC5261"/>
    <w:rsid w:val="00DC5672"/>
    <w:rsid w:val="00DC57B5"/>
    <w:rsid w:val="00DC5A5D"/>
    <w:rsid w:val="00DC6032"/>
    <w:rsid w:val="00DC60A2"/>
    <w:rsid w:val="00DC6199"/>
    <w:rsid w:val="00DC6221"/>
    <w:rsid w:val="00DC6600"/>
    <w:rsid w:val="00DC67BD"/>
    <w:rsid w:val="00DC6924"/>
    <w:rsid w:val="00DC6DD3"/>
    <w:rsid w:val="00DC70F7"/>
    <w:rsid w:val="00DC71F2"/>
    <w:rsid w:val="00DC73F7"/>
    <w:rsid w:val="00DC7490"/>
    <w:rsid w:val="00DC7AF5"/>
    <w:rsid w:val="00DD0285"/>
    <w:rsid w:val="00DD04AF"/>
    <w:rsid w:val="00DD069C"/>
    <w:rsid w:val="00DD0925"/>
    <w:rsid w:val="00DD0D43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78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372"/>
    <w:rsid w:val="00DD7720"/>
    <w:rsid w:val="00DE0238"/>
    <w:rsid w:val="00DE094F"/>
    <w:rsid w:val="00DE0E59"/>
    <w:rsid w:val="00DE0F6C"/>
    <w:rsid w:val="00DE1026"/>
    <w:rsid w:val="00DE1320"/>
    <w:rsid w:val="00DE1D0E"/>
    <w:rsid w:val="00DE219B"/>
    <w:rsid w:val="00DE2388"/>
    <w:rsid w:val="00DE2E0C"/>
    <w:rsid w:val="00DE3057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6E8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20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4BF3"/>
    <w:rsid w:val="00E051A5"/>
    <w:rsid w:val="00E0523E"/>
    <w:rsid w:val="00E0529A"/>
    <w:rsid w:val="00E055F6"/>
    <w:rsid w:val="00E0573C"/>
    <w:rsid w:val="00E05C94"/>
    <w:rsid w:val="00E061B1"/>
    <w:rsid w:val="00E06610"/>
    <w:rsid w:val="00E0675E"/>
    <w:rsid w:val="00E07273"/>
    <w:rsid w:val="00E0728F"/>
    <w:rsid w:val="00E0755C"/>
    <w:rsid w:val="00E076FC"/>
    <w:rsid w:val="00E07750"/>
    <w:rsid w:val="00E10868"/>
    <w:rsid w:val="00E10FA7"/>
    <w:rsid w:val="00E10FE9"/>
    <w:rsid w:val="00E116CE"/>
    <w:rsid w:val="00E119F2"/>
    <w:rsid w:val="00E11D46"/>
    <w:rsid w:val="00E12DB0"/>
    <w:rsid w:val="00E130A0"/>
    <w:rsid w:val="00E13E20"/>
    <w:rsid w:val="00E1423F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6C1"/>
    <w:rsid w:val="00E268B9"/>
    <w:rsid w:val="00E26A35"/>
    <w:rsid w:val="00E279FD"/>
    <w:rsid w:val="00E27F5C"/>
    <w:rsid w:val="00E30427"/>
    <w:rsid w:val="00E3066E"/>
    <w:rsid w:val="00E30954"/>
    <w:rsid w:val="00E31225"/>
    <w:rsid w:val="00E31D6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DA7"/>
    <w:rsid w:val="00E33E15"/>
    <w:rsid w:val="00E349EE"/>
    <w:rsid w:val="00E34A43"/>
    <w:rsid w:val="00E34AD8"/>
    <w:rsid w:val="00E34F51"/>
    <w:rsid w:val="00E35515"/>
    <w:rsid w:val="00E35624"/>
    <w:rsid w:val="00E35A37"/>
    <w:rsid w:val="00E35EDB"/>
    <w:rsid w:val="00E3603C"/>
    <w:rsid w:val="00E361B8"/>
    <w:rsid w:val="00E362FC"/>
    <w:rsid w:val="00E3669D"/>
    <w:rsid w:val="00E366E8"/>
    <w:rsid w:val="00E366F8"/>
    <w:rsid w:val="00E36A1B"/>
    <w:rsid w:val="00E36A2D"/>
    <w:rsid w:val="00E36AE9"/>
    <w:rsid w:val="00E36DB7"/>
    <w:rsid w:val="00E36E04"/>
    <w:rsid w:val="00E37179"/>
    <w:rsid w:val="00E371F3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067"/>
    <w:rsid w:val="00E4313F"/>
    <w:rsid w:val="00E433E1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57A"/>
    <w:rsid w:val="00E45766"/>
    <w:rsid w:val="00E45778"/>
    <w:rsid w:val="00E457B1"/>
    <w:rsid w:val="00E45DA9"/>
    <w:rsid w:val="00E46122"/>
    <w:rsid w:val="00E46541"/>
    <w:rsid w:val="00E465D0"/>
    <w:rsid w:val="00E4734E"/>
    <w:rsid w:val="00E4791B"/>
    <w:rsid w:val="00E47E31"/>
    <w:rsid w:val="00E47F1E"/>
    <w:rsid w:val="00E50279"/>
    <w:rsid w:val="00E5031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3E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4E16"/>
    <w:rsid w:val="00E553A8"/>
    <w:rsid w:val="00E55B8A"/>
    <w:rsid w:val="00E567BA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382E"/>
    <w:rsid w:val="00E63BC6"/>
    <w:rsid w:val="00E641C6"/>
    <w:rsid w:val="00E64214"/>
    <w:rsid w:val="00E64424"/>
    <w:rsid w:val="00E64C11"/>
    <w:rsid w:val="00E64C99"/>
    <w:rsid w:val="00E64C9C"/>
    <w:rsid w:val="00E64CD3"/>
    <w:rsid w:val="00E65064"/>
    <w:rsid w:val="00E65BDE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CF8"/>
    <w:rsid w:val="00E70FBC"/>
    <w:rsid w:val="00E714DA"/>
    <w:rsid w:val="00E7154D"/>
    <w:rsid w:val="00E71669"/>
    <w:rsid w:val="00E71C57"/>
    <w:rsid w:val="00E71FDF"/>
    <w:rsid w:val="00E72C01"/>
    <w:rsid w:val="00E732CF"/>
    <w:rsid w:val="00E7396F"/>
    <w:rsid w:val="00E741AC"/>
    <w:rsid w:val="00E748DA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841"/>
    <w:rsid w:val="00E76B61"/>
    <w:rsid w:val="00E7717A"/>
    <w:rsid w:val="00E77848"/>
    <w:rsid w:val="00E778A6"/>
    <w:rsid w:val="00E77C6C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2F0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29CA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7A4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43"/>
    <w:rsid w:val="00EA0E4A"/>
    <w:rsid w:val="00EA10C5"/>
    <w:rsid w:val="00EA1331"/>
    <w:rsid w:val="00EA175C"/>
    <w:rsid w:val="00EA1A04"/>
    <w:rsid w:val="00EA1A54"/>
    <w:rsid w:val="00EA2226"/>
    <w:rsid w:val="00EA26FC"/>
    <w:rsid w:val="00EA2978"/>
    <w:rsid w:val="00EA2D3E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0BE"/>
    <w:rsid w:val="00EB0CA3"/>
    <w:rsid w:val="00EB104F"/>
    <w:rsid w:val="00EB14AE"/>
    <w:rsid w:val="00EB17D4"/>
    <w:rsid w:val="00EB1B27"/>
    <w:rsid w:val="00EB1D0D"/>
    <w:rsid w:val="00EB1DA8"/>
    <w:rsid w:val="00EB1E69"/>
    <w:rsid w:val="00EB1EF3"/>
    <w:rsid w:val="00EB23D8"/>
    <w:rsid w:val="00EB2496"/>
    <w:rsid w:val="00EB379F"/>
    <w:rsid w:val="00EB3E20"/>
    <w:rsid w:val="00EB4617"/>
    <w:rsid w:val="00EB4647"/>
    <w:rsid w:val="00EB477B"/>
    <w:rsid w:val="00EB4B2E"/>
    <w:rsid w:val="00EB4C86"/>
    <w:rsid w:val="00EB4CFF"/>
    <w:rsid w:val="00EB4EAC"/>
    <w:rsid w:val="00EB5476"/>
    <w:rsid w:val="00EB55FC"/>
    <w:rsid w:val="00EB586E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0E4"/>
    <w:rsid w:val="00EC331D"/>
    <w:rsid w:val="00EC38C8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503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55A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0B03"/>
    <w:rsid w:val="00EE10DC"/>
    <w:rsid w:val="00EE16FA"/>
    <w:rsid w:val="00EE1859"/>
    <w:rsid w:val="00EE1AC1"/>
    <w:rsid w:val="00EE3C42"/>
    <w:rsid w:val="00EE3D4F"/>
    <w:rsid w:val="00EE3DE4"/>
    <w:rsid w:val="00EE3E7E"/>
    <w:rsid w:val="00EE40A6"/>
    <w:rsid w:val="00EE44F9"/>
    <w:rsid w:val="00EE458C"/>
    <w:rsid w:val="00EE45C2"/>
    <w:rsid w:val="00EE45CA"/>
    <w:rsid w:val="00EE4F8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38F"/>
    <w:rsid w:val="00EF0686"/>
    <w:rsid w:val="00EF126F"/>
    <w:rsid w:val="00EF1F9C"/>
    <w:rsid w:val="00EF2386"/>
    <w:rsid w:val="00EF2694"/>
    <w:rsid w:val="00EF2800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07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4FD8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43C"/>
    <w:rsid w:val="00F10515"/>
    <w:rsid w:val="00F1056C"/>
    <w:rsid w:val="00F107F1"/>
    <w:rsid w:val="00F10AC8"/>
    <w:rsid w:val="00F10FC1"/>
    <w:rsid w:val="00F11271"/>
    <w:rsid w:val="00F112FD"/>
    <w:rsid w:val="00F11572"/>
    <w:rsid w:val="00F11741"/>
    <w:rsid w:val="00F11A40"/>
    <w:rsid w:val="00F1253C"/>
    <w:rsid w:val="00F127BD"/>
    <w:rsid w:val="00F12818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B45"/>
    <w:rsid w:val="00F1783B"/>
    <w:rsid w:val="00F17BA9"/>
    <w:rsid w:val="00F17EAE"/>
    <w:rsid w:val="00F201D3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4B9"/>
    <w:rsid w:val="00F23B7C"/>
    <w:rsid w:val="00F23F80"/>
    <w:rsid w:val="00F23FD6"/>
    <w:rsid w:val="00F242F2"/>
    <w:rsid w:val="00F24788"/>
    <w:rsid w:val="00F24FE2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175"/>
    <w:rsid w:val="00F37259"/>
    <w:rsid w:val="00F3799F"/>
    <w:rsid w:val="00F37A08"/>
    <w:rsid w:val="00F37BE9"/>
    <w:rsid w:val="00F402CD"/>
    <w:rsid w:val="00F40546"/>
    <w:rsid w:val="00F405A4"/>
    <w:rsid w:val="00F40750"/>
    <w:rsid w:val="00F40B00"/>
    <w:rsid w:val="00F41060"/>
    <w:rsid w:val="00F41099"/>
    <w:rsid w:val="00F414DD"/>
    <w:rsid w:val="00F41657"/>
    <w:rsid w:val="00F41F05"/>
    <w:rsid w:val="00F42747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5D72"/>
    <w:rsid w:val="00F47252"/>
    <w:rsid w:val="00F47498"/>
    <w:rsid w:val="00F47563"/>
    <w:rsid w:val="00F47DAB"/>
    <w:rsid w:val="00F47ECF"/>
    <w:rsid w:val="00F50250"/>
    <w:rsid w:val="00F50290"/>
    <w:rsid w:val="00F50668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CF4"/>
    <w:rsid w:val="00F54F91"/>
    <w:rsid w:val="00F55043"/>
    <w:rsid w:val="00F55BA7"/>
    <w:rsid w:val="00F5676C"/>
    <w:rsid w:val="00F56C6C"/>
    <w:rsid w:val="00F56DCF"/>
    <w:rsid w:val="00F56E3C"/>
    <w:rsid w:val="00F57034"/>
    <w:rsid w:val="00F5770C"/>
    <w:rsid w:val="00F57EE2"/>
    <w:rsid w:val="00F60155"/>
    <w:rsid w:val="00F60721"/>
    <w:rsid w:val="00F6092A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C09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2A35"/>
    <w:rsid w:val="00F7302F"/>
    <w:rsid w:val="00F73267"/>
    <w:rsid w:val="00F732EC"/>
    <w:rsid w:val="00F7333B"/>
    <w:rsid w:val="00F73442"/>
    <w:rsid w:val="00F7348F"/>
    <w:rsid w:val="00F737F6"/>
    <w:rsid w:val="00F73A30"/>
    <w:rsid w:val="00F73D08"/>
    <w:rsid w:val="00F7402F"/>
    <w:rsid w:val="00F74175"/>
    <w:rsid w:val="00F75068"/>
    <w:rsid w:val="00F75138"/>
    <w:rsid w:val="00F75269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D8"/>
    <w:rsid w:val="00F81BFF"/>
    <w:rsid w:val="00F81E2A"/>
    <w:rsid w:val="00F820C4"/>
    <w:rsid w:val="00F82B56"/>
    <w:rsid w:val="00F82C57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41A"/>
    <w:rsid w:val="00F90ADB"/>
    <w:rsid w:val="00F90E78"/>
    <w:rsid w:val="00F91209"/>
    <w:rsid w:val="00F9153C"/>
    <w:rsid w:val="00F91FA5"/>
    <w:rsid w:val="00F9221F"/>
    <w:rsid w:val="00F92386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38C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541"/>
    <w:rsid w:val="00FA5A4E"/>
    <w:rsid w:val="00FA5B6E"/>
    <w:rsid w:val="00FA5C9C"/>
    <w:rsid w:val="00FA5D80"/>
    <w:rsid w:val="00FA63AF"/>
    <w:rsid w:val="00FA71E9"/>
    <w:rsid w:val="00FA798F"/>
    <w:rsid w:val="00FA7FC9"/>
    <w:rsid w:val="00FB0082"/>
    <w:rsid w:val="00FB0243"/>
    <w:rsid w:val="00FB0330"/>
    <w:rsid w:val="00FB033E"/>
    <w:rsid w:val="00FB1290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6B1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170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D56"/>
    <w:rsid w:val="00FC7F92"/>
    <w:rsid w:val="00FD0572"/>
    <w:rsid w:val="00FD080B"/>
    <w:rsid w:val="00FD0B2A"/>
    <w:rsid w:val="00FD0D3F"/>
    <w:rsid w:val="00FD14DE"/>
    <w:rsid w:val="00FD15C3"/>
    <w:rsid w:val="00FD1A97"/>
    <w:rsid w:val="00FD230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5CCC"/>
    <w:rsid w:val="00FD63E7"/>
    <w:rsid w:val="00FD6B70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2BFF"/>
    <w:rsid w:val="00FE3031"/>
    <w:rsid w:val="00FE3328"/>
    <w:rsid w:val="00FE3465"/>
    <w:rsid w:val="00FE37B4"/>
    <w:rsid w:val="00FE50D2"/>
    <w:rsid w:val="00FE5419"/>
    <w:rsid w:val="00FE545D"/>
    <w:rsid w:val="00FE586E"/>
    <w:rsid w:val="00FE5D35"/>
    <w:rsid w:val="00FE5E82"/>
    <w:rsid w:val="00FE67CF"/>
    <w:rsid w:val="00FE6D20"/>
    <w:rsid w:val="00FE6FB9"/>
    <w:rsid w:val="00FE7549"/>
    <w:rsid w:val="00FE7AF0"/>
    <w:rsid w:val="00FE7BCC"/>
    <w:rsid w:val="00FF0BFF"/>
    <w:rsid w:val="00FF0E34"/>
    <w:rsid w:val="00FF0FB3"/>
    <w:rsid w:val="00FF10FA"/>
    <w:rsid w:val="00FF110F"/>
    <w:rsid w:val="00FF126D"/>
    <w:rsid w:val="00FF1EBB"/>
    <w:rsid w:val="00FF1FFD"/>
    <w:rsid w:val="00FF22A0"/>
    <w:rsid w:val="00FF2310"/>
    <w:rsid w:val="00FF2AF4"/>
    <w:rsid w:val="00FF2E1B"/>
    <w:rsid w:val="00FF2E73"/>
    <w:rsid w:val="00FF3ABC"/>
    <w:rsid w:val="00FF3C2F"/>
    <w:rsid w:val="00FF47A4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 Liang</cp:lastModifiedBy>
  <cp:revision>120</cp:revision>
  <cp:lastPrinted>2016-12-22T16:41:00Z</cp:lastPrinted>
  <dcterms:created xsi:type="dcterms:W3CDTF">2021-04-23T13:05:00Z</dcterms:created>
  <dcterms:modified xsi:type="dcterms:W3CDTF">2021-05-10T17:36:00Z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